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olors1.xml" ContentType="application/vnd.ms-office.chartcolorstyle+xml"/>
  <Override PartName="/word/charts/chart1.xml" ContentType="application/vnd.openxmlformats-officedocument.drawingml.chart+xml"/>
  <Override PartName="/word/charts/style1.xml" ContentType="application/vnd.ms-office.chart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glossary/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6016C" w14:textId="087BDC40" w:rsidR="002D0B92" w:rsidRDefault="00FE5D19">
      <w:pPr>
        <w:rPr>
          <w:b/>
          <w:bCs/>
        </w:rPr>
      </w:pPr>
      <w:r>
        <w:rPr>
          <w:noProof/>
          <w:sz w:val="24"/>
          <w:szCs w:val="24"/>
        </w:rPr>
        <mc:AlternateContent>
          <mc:Choice Requires="wps">
            <w:drawing>
              <wp:anchor distT="36576" distB="36576" distL="36576" distR="36576" simplePos="0" relativeHeight="251658242" behindDoc="0" locked="0" layoutInCell="1" allowOverlap="1" wp14:anchorId="7FF23333" wp14:editId="37A83946">
                <wp:simplePos x="0" y="0"/>
                <wp:positionH relativeFrom="page">
                  <wp:posOffset>1294465</wp:posOffset>
                </wp:positionH>
                <wp:positionV relativeFrom="paragraph">
                  <wp:posOffset>8412480</wp:posOffset>
                </wp:positionV>
                <wp:extent cx="5964071" cy="62865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071" cy="628650"/>
                        </a:xfrm>
                        <a:prstGeom prst="rect">
                          <a:avLst/>
                        </a:prstGeom>
                        <a:noFill/>
                        <a:ln>
                          <a:noFill/>
                        </a:ln>
                        <a:effectLst/>
                      </wps:spPr>
                      <wps:txbx>
                        <w:txbxContent>
                          <w:p w14:paraId="3BEBAFA6" w14:textId="3B6D20E9" w:rsidR="002963B2" w:rsidRPr="006941F9" w:rsidRDefault="002963B2" w:rsidP="002F6979">
                            <w:pPr>
                              <w:widowControl w:val="0"/>
                              <w:jc w:val="center"/>
                              <w:rPr>
                                <w:rFonts w:ascii="Verdana" w:hAnsi="Verdana"/>
                                <w:b/>
                                <w:bCs/>
                                <w:sz w:val="72"/>
                                <w:szCs w:val="72"/>
                              </w:rPr>
                            </w:pPr>
                            <w:r w:rsidRPr="006941F9">
                              <w:rPr>
                                <w:rFonts w:ascii="Verdana" w:hAnsi="Verdana"/>
                                <w:b/>
                                <w:bCs/>
                                <w:sz w:val="72"/>
                                <w:szCs w:val="72"/>
                              </w:rPr>
                              <w:t>CONSULTATION</w:t>
                            </w:r>
                            <w:r w:rsidR="00293196">
                              <w:rPr>
                                <w:rFonts w:ascii="Verdana" w:hAnsi="Verdana"/>
                                <w:b/>
                                <w:bCs/>
                                <w:sz w:val="72"/>
                                <w:szCs w:val="72"/>
                              </w:rPr>
                              <w:t xml:space="preserv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23333" id="_x0000_t202" coordsize="21600,21600" o:spt="202" path="m,l,21600r21600,l21600,xe">
                <v:stroke joinstyle="miter"/>
                <v:path gradientshapeok="t" o:connecttype="rect"/>
              </v:shapetype>
              <v:shape id="Text Box 71" o:spid="_x0000_s1026" type="#_x0000_t202" style="position:absolute;margin-left:101.95pt;margin-top:662.4pt;width:469.6pt;height:49.5pt;z-index:25165824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" filled="f" stroked="f">
                <v:textbox inset="2.88pt,2.88pt,2.88pt,2.88pt">
                  <w:txbxContent>
                    <w:p w14:paraId="3BEBAFA6" w14:textId="3B6D20E9" w:rsidR="002963B2" w:rsidRPr="006941F9" w:rsidRDefault="002963B2" w:rsidP="002F6979">
                      <w:pPr>
                        <w:widowControl w:val="0"/>
                        <w:jc w:val="center"/>
                        <w:rPr>
                          <w:rFonts w:ascii="Verdana" w:hAnsi="Verdana"/>
                          <w:b/>
                          <w:bCs/>
                          <w:sz w:val="72"/>
                          <w:szCs w:val="72"/>
                        </w:rPr>
                      </w:pPr>
                      <w:r w:rsidRPr="006941F9">
                        <w:rPr>
                          <w:rFonts w:ascii="Verdana" w:hAnsi="Verdana"/>
                          <w:b/>
                          <w:bCs/>
                          <w:sz w:val="72"/>
                          <w:szCs w:val="72"/>
                        </w:rPr>
                        <w:t>CONSULTATION</w:t>
                      </w:r>
                      <w:r w:rsidR="00293196">
                        <w:rPr>
                          <w:rFonts w:ascii="Verdana" w:hAnsi="Verdana"/>
                          <w:b/>
                          <w:bCs/>
                          <w:sz w:val="72"/>
                          <w:szCs w:val="72"/>
                        </w:rPr>
                        <w:t xml:space="preserve"> 2</w:t>
                      </w:r>
                    </w:p>
                  </w:txbxContent>
                </v:textbox>
                <w10:wrap anchorx="page"/>
              </v:shape>
            </w:pict>
          </mc:Fallback>
        </mc:AlternateContent>
      </w:r>
      <w:r>
        <w:rPr>
          <w:noProof/>
          <w:sz w:val="24"/>
          <w:szCs w:val="24"/>
        </w:rPr>
        <w:drawing>
          <wp:anchor distT="0" distB="0" distL="114300" distR="114300" simplePos="0" relativeHeight="251658241" behindDoc="1" locked="0" layoutInCell="1" allowOverlap="1" wp14:anchorId="7A876CA6" wp14:editId="40B0E267">
            <wp:simplePos x="0" y="0"/>
            <wp:positionH relativeFrom="column">
              <wp:posOffset>-905774</wp:posOffset>
            </wp:positionH>
            <wp:positionV relativeFrom="paragraph">
              <wp:posOffset>-914400</wp:posOffset>
            </wp:positionV>
            <wp:extent cx="1626235" cy="11136702"/>
            <wp:effectExtent l="0" t="0" r="0" b="7620"/>
            <wp:wrapNone/>
            <wp:docPr id="68" name="Picture 6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shap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6804" cy="11140598"/>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58246" behindDoc="0" locked="0" layoutInCell="1" allowOverlap="1" wp14:anchorId="64425E4D" wp14:editId="4EA8CAFC">
            <wp:simplePos x="0" y="0"/>
            <wp:positionH relativeFrom="page">
              <wp:posOffset>5257800</wp:posOffset>
            </wp:positionH>
            <wp:positionV relativeFrom="paragraph">
              <wp:posOffset>-24693</wp:posOffset>
            </wp:positionV>
            <wp:extent cx="1920240" cy="1562100"/>
            <wp:effectExtent l="0" t="0" r="381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0240" cy="1562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7A59">
        <w:rPr>
          <w:noProof/>
          <w:sz w:val="24"/>
          <w:szCs w:val="24"/>
        </w:rPr>
        <mc:AlternateContent>
          <mc:Choice Requires="wps">
            <w:drawing>
              <wp:anchor distT="0" distB="0" distL="114300" distR="114300" simplePos="0" relativeHeight="251658245" behindDoc="0" locked="0" layoutInCell="1" allowOverlap="1" wp14:anchorId="79FCD524" wp14:editId="65A91401">
                <wp:simplePos x="0" y="0"/>
                <wp:positionH relativeFrom="column">
                  <wp:posOffset>1023582</wp:posOffset>
                </wp:positionH>
                <wp:positionV relativeFrom="paragraph">
                  <wp:posOffset>6469039</wp:posOffset>
                </wp:positionV>
                <wp:extent cx="5144770" cy="1693744"/>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5144770" cy="1693744"/>
                        </a:xfrm>
                        <a:prstGeom prst="rect">
                          <a:avLst/>
                        </a:prstGeom>
                        <a:solidFill>
                          <a:schemeClr val="lt1"/>
                        </a:solidFill>
                        <a:ln w="6350">
                          <a:noFill/>
                        </a:ln>
                      </wps:spPr>
                      <wps:txbx>
                        <w:txbxContent>
                          <w:p w14:paraId="4DF7D21B" w14:textId="48DB5C8A" w:rsidR="00293196" w:rsidRPr="007D7A59" w:rsidRDefault="00293196" w:rsidP="007D7A59">
                            <w:pPr>
                              <w:jc w:val="center"/>
                              <w:rPr>
                                <w:sz w:val="44"/>
                                <w:szCs w:val="44"/>
                              </w:rPr>
                            </w:pPr>
                            <w:r w:rsidRPr="007D7A59">
                              <w:rPr>
                                <w:sz w:val="44"/>
                                <w:szCs w:val="44"/>
                              </w:rPr>
                              <w:t>Review of current management, and development of future management, related to the cockle fisheries within the Kent and Essex IFCA District</w:t>
                            </w:r>
                            <w:r w:rsidR="00EB4A7C" w:rsidRPr="007D7A59">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CD524" id="Text Box 15" o:spid="_x0000_s1027" type="#_x0000_t202" style="position:absolute;margin-left:80.6pt;margin-top:509.35pt;width:405.1pt;height:133.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" fillcolor="white [3201]" stroked="f" strokeweight=".5pt">
                <v:textbox>
                  <w:txbxContent>
                    <w:p w14:paraId="4DF7D21B" w14:textId="48DB5C8A" w:rsidR="00293196" w:rsidRPr="007D7A59" w:rsidRDefault="00293196" w:rsidP="007D7A59">
                      <w:pPr>
                        <w:jc w:val="center"/>
                        <w:rPr>
                          <w:sz w:val="44"/>
                          <w:szCs w:val="44"/>
                        </w:rPr>
                      </w:pPr>
                      <w:r w:rsidRPr="007D7A59">
                        <w:rPr>
                          <w:sz w:val="44"/>
                          <w:szCs w:val="44"/>
                        </w:rPr>
                        <w:t>Review of current management, and development of future management, related to the cockle fisheries within the Kent and Essex IFCA District</w:t>
                      </w:r>
                      <w:r w:rsidR="00EB4A7C" w:rsidRPr="007D7A59">
                        <w:rPr>
                          <w:sz w:val="44"/>
                          <w:szCs w:val="44"/>
                        </w:rPr>
                        <w:t>.</w:t>
                      </w:r>
                    </w:p>
                  </w:txbxContent>
                </v:textbox>
              </v:shape>
            </w:pict>
          </mc:Fallback>
        </mc:AlternateContent>
      </w:r>
      <w:r w:rsidR="007B7DC9">
        <w:rPr>
          <w:b/>
          <w:bCs/>
          <w:noProof/>
        </w:rPr>
        <w:drawing>
          <wp:anchor distT="0" distB="0" distL="114300" distR="114300" simplePos="0" relativeHeight="251658240" behindDoc="1" locked="0" layoutInCell="1" allowOverlap="1" wp14:anchorId="2D3BE6A8" wp14:editId="1243BC3A">
            <wp:simplePos x="0" y="0"/>
            <wp:positionH relativeFrom="page">
              <wp:posOffset>1120991</wp:posOffset>
            </wp:positionH>
            <wp:positionV relativeFrom="paragraph">
              <wp:posOffset>-921589</wp:posOffset>
            </wp:positionV>
            <wp:extent cx="6467017" cy="7103745"/>
            <wp:effectExtent l="0" t="0" r="0" b="1905"/>
            <wp:wrapNone/>
            <wp:docPr id="14" name="Picture 14" descr="A picture containing sky, boat, out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ky, boat, outdoor, several&#10;&#10;Description automatically generated"/>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31556"/>
                    <a:stretch/>
                  </pic:blipFill>
                  <pic:spPr bwMode="auto">
                    <a:xfrm>
                      <a:off x="0" y="0"/>
                      <a:ext cx="6467017" cy="7103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B92">
        <w:rPr>
          <w:b/>
          <w:bCs/>
        </w:rPr>
        <w:br w:type="page"/>
      </w:r>
    </w:p>
    <w:sdt>
      <w:sdtPr>
        <w:rPr>
          <w:rFonts w:asciiTheme="minorHAnsi" w:eastAsiaTheme="minorHAnsi" w:hAnsiTheme="minorHAnsi" w:cstheme="minorBidi"/>
          <w:color w:val="auto"/>
          <w:sz w:val="22"/>
          <w:szCs w:val="22"/>
          <w:lang w:val="en-GB"/>
        </w:rPr>
        <w:id w:val="-767386693"/>
        <w:docPartObj>
          <w:docPartGallery w:val="Table of Contents"/>
          <w:docPartUnique/>
        </w:docPartObj>
      </w:sdtPr>
      <w:sdtEndPr>
        <w:rPr>
          <w:b/>
          <w:bCs/>
          <w:noProof/>
        </w:rPr>
      </w:sdtEndPr>
      <w:sdtContent>
        <w:p w14:paraId="5952B52C" w14:textId="77777777" w:rsidR="00FE5D19" w:rsidRPr="00456C05" w:rsidRDefault="00972DFE" w:rsidP="003A03E0">
          <w:pPr>
            <w:pStyle w:val="TOCHeading"/>
            <w:rPr>
              <w:noProof/>
            </w:rPr>
          </w:pPr>
          <w:r w:rsidRPr="00456C05">
            <w:t>Contents</w:t>
          </w:r>
          <w:r w:rsidRPr="00456C05">
            <w:fldChar w:fldCharType="begin"/>
          </w:r>
          <w:r w:rsidRPr="00456C05">
            <w:instrText xml:space="preserve"> TOC \o "1-3" \h \z \u </w:instrText>
          </w:r>
          <w:r w:rsidRPr="00456C05">
            <w:fldChar w:fldCharType="separate"/>
          </w:r>
        </w:p>
        <w:p w14:paraId="63AD7D89" w14:textId="207EC3C4" w:rsidR="00FE5D19" w:rsidRPr="00456C05" w:rsidRDefault="00E54CC2">
          <w:pPr>
            <w:pStyle w:val="TOC1"/>
            <w:tabs>
              <w:tab w:val="right" w:leader="dot" w:pos="10456"/>
            </w:tabs>
            <w:rPr>
              <w:rFonts w:eastAsiaTheme="minorEastAsia"/>
              <w:noProof/>
              <w:lang w:eastAsia="en-GB"/>
            </w:rPr>
          </w:pPr>
          <w:hyperlink w:anchor="_Toc109207795" w:history="1">
            <w:r w:rsidR="00FE5D19" w:rsidRPr="00456C05">
              <w:rPr>
                <w:rStyle w:val="Hyperlink"/>
                <w:noProof/>
              </w:rPr>
              <w:t>Background information and guidance</w:t>
            </w:r>
            <w:r w:rsidR="00FE5D19" w:rsidRPr="00456C05">
              <w:rPr>
                <w:noProof/>
                <w:webHidden/>
              </w:rPr>
              <w:tab/>
            </w:r>
            <w:r w:rsidR="00FE5D19" w:rsidRPr="00456C05">
              <w:rPr>
                <w:noProof/>
                <w:webHidden/>
              </w:rPr>
              <w:fldChar w:fldCharType="begin"/>
            </w:r>
            <w:r w:rsidR="00FE5D19" w:rsidRPr="00456C05">
              <w:rPr>
                <w:noProof/>
                <w:webHidden/>
              </w:rPr>
              <w:instrText xml:space="preserve"> PAGEREF _Toc109207795 \h </w:instrText>
            </w:r>
            <w:r w:rsidR="00FE5D19" w:rsidRPr="00456C05">
              <w:rPr>
                <w:noProof/>
                <w:webHidden/>
              </w:rPr>
            </w:r>
            <w:r w:rsidR="00FE5D19" w:rsidRPr="00456C05">
              <w:rPr>
                <w:noProof/>
                <w:webHidden/>
              </w:rPr>
              <w:fldChar w:fldCharType="separate"/>
            </w:r>
            <w:r w:rsidR="000A4046">
              <w:rPr>
                <w:noProof/>
                <w:webHidden/>
              </w:rPr>
              <w:t>4</w:t>
            </w:r>
            <w:r w:rsidR="00FE5D19" w:rsidRPr="00456C05">
              <w:rPr>
                <w:noProof/>
                <w:webHidden/>
              </w:rPr>
              <w:fldChar w:fldCharType="end"/>
            </w:r>
          </w:hyperlink>
        </w:p>
        <w:p w14:paraId="28F4BA08" w14:textId="75C966DA" w:rsidR="00FE5D19" w:rsidRPr="00456C05" w:rsidRDefault="00E54CC2">
          <w:pPr>
            <w:pStyle w:val="TOC1"/>
            <w:tabs>
              <w:tab w:val="right" w:leader="dot" w:pos="10456"/>
            </w:tabs>
            <w:rPr>
              <w:rFonts w:eastAsiaTheme="minorEastAsia"/>
              <w:noProof/>
              <w:lang w:eastAsia="en-GB"/>
            </w:rPr>
          </w:pPr>
          <w:hyperlink w:anchor="_Toc109207799" w:history="1">
            <w:r w:rsidR="00FE5D19" w:rsidRPr="00456C05">
              <w:rPr>
                <w:rStyle w:val="Hyperlink"/>
                <w:noProof/>
              </w:rPr>
              <w:t>Framework options</w:t>
            </w:r>
            <w:r w:rsidR="00FE5D19" w:rsidRPr="00456C05">
              <w:rPr>
                <w:noProof/>
                <w:webHidden/>
              </w:rPr>
              <w:tab/>
            </w:r>
            <w:r w:rsidR="00FE5D19" w:rsidRPr="00456C05">
              <w:rPr>
                <w:noProof/>
                <w:webHidden/>
              </w:rPr>
              <w:fldChar w:fldCharType="begin"/>
            </w:r>
            <w:r w:rsidR="00FE5D19" w:rsidRPr="00456C05">
              <w:rPr>
                <w:noProof/>
                <w:webHidden/>
              </w:rPr>
              <w:instrText xml:space="preserve"> PAGEREF _Toc109207799 \h </w:instrText>
            </w:r>
            <w:r w:rsidR="00FE5D19" w:rsidRPr="00456C05">
              <w:rPr>
                <w:noProof/>
                <w:webHidden/>
              </w:rPr>
            </w:r>
            <w:r w:rsidR="00FE5D19" w:rsidRPr="00456C05">
              <w:rPr>
                <w:noProof/>
                <w:webHidden/>
              </w:rPr>
              <w:fldChar w:fldCharType="separate"/>
            </w:r>
            <w:r w:rsidR="000A4046">
              <w:rPr>
                <w:noProof/>
                <w:webHidden/>
              </w:rPr>
              <w:t>7</w:t>
            </w:r>
            <w:r w:rsidR="00FE5D19" w:rsidRPr="00456C05">
              <w:rPr>
                <w:noProof/>
                <w:webHidden/>
              </w:rPr>
              <w:fldChar w:fldCharType="end"/>
            </w:r>
          </w:hyperlink>
        </w:p>
        <w:p w14:paraId="4F91917B" w14:textId="034E603A" w:rsidR="00FE5D19" w:rsidRPr="00456C05" w:rsidRDefault="00E54CC2">
          <w:pPr>
            <w:pStyle w:val="TOC2"/>
            <w:tabs>
              <w:tab w:val="right" w:leader="dot" w:pos="10456"/>
            </w:tabs>
            <w:rPr>
              <w:rFonts w:eastAsiaTheme="minorEastAsia"/>
              <w:noProof/>
              <w:lang w:eastAsia="en-GB"/>
            </w:rPr>
          </w:pPr>
          <w:hyperlink w:anchor="_Toc109207800" w:history="1">
            <w:r w:rsidR="00FE5D19" w:rsidRPr="00456C05">
              <w:rPr>
                <w:rStyle w:val="Hyperlink"/>
                <w:noProof/>
              </w:rPr>
              <w:t>NEW JAMAICA Option</w:t>
            </w:r>
            <w:r w:rsidR="00FE5D19" w:rsidRPr="00456C05">
              <w:rPr>
                <w:noProof/>
                <w:webHidden/>
              </w:rPr>
              <w:tab/>
            </w:r>
            <w:r w:rsidR="00FE5D19" w:rsidRPr="00456C05">
              <w:rPr>
                <w:noProof/>
                <w:webHidden/>
              </w:rPr>
              <w:fldChar w:fldCharType="begin"/>
            </w:r>
            <w:r w:rsidR="00FE5D19" w:rsidRPr="00456C05">
              <w:rPr>
                <w:noProof/>
                <w:webHidden/>
              </w:rPr>
              <w:instrText xml:space="preserve"> PAGEREF _Toc109207800 \h </w:instrText>
            </w:r>
            <w:r w:rsidR="00FE5D19" w:rsidRPr="00456C05">
              <w:rPr>
                <w:noProof/>
                <w:webHidden/>
              </w:rPr>
            </w:r>
            <w:r w:rsidR="00FE5D19" w:rsidRPr="00456C05">
              <w:rPr>
                <w:noProof/>
                <w:webHidden/>
              </w:rPr>
              <w:fldChar w:fldCharType="separate"/>
            </w:r>
            <w:r w:rsidR="000A4046">
              <w:rPr>
                <w:noProof/>
                <w:webHidden/>
              </w:rPr>
              <w:t>7</w:t>
            </w:r>
            <w:r w:rsidR="00FE5D19" w:rsidRPr="00456C05">
              <w:rPr>
                <w:noProof/>
                <w:webHidden/>
              </w:rPr>
              <w:fldChar w:fldCharType="end"/>
            </w:r>
          </w:hyperlink>
        </w:p>
        <w:p w14:paraId="3740D952" w14:textId="35B80E8F" w:rsidR="00FE5D19" w:rsidRPr="00456C05" w:rsidRDefault="00E54CC2">
          <w:pPr>
            <w:pStyle w:val="TOC2"/>
            <w:tabs>
              <w:tab w:val="right" w:leader="dot" w:pos="10456"/>
            </w:tabs>
            <w:rPr>
              <w:rFonts w:eastAsiaTheme="minorEastAsia"/>
              <w:noProof/>
              <w:lang w:eastAsia="en-GB"/>
            </w:rPr>
          </w:pPr>
          <w:hyperlink w:anchor="_Toc109207804" w:history="1">
            <w:r w:rsidR="00FE5D19" w:rsidRPr="00456C05">
              <w:rPr>
                <w:rStyle w:val="Hyperlink"/>
                <w:noProof/>
              </w:rPr>
              <w:t>NEW HAITI Option</w:t>
            </w:r>
            <w:r w:rsidR="00FE5D19" w:rsidRPr="00456C05">
              <w:rPr>
                <w:noProof/>
                <w:webHidden/>
              </w:rPr>
              <w:tab/>
            </w:r>
            <w:r w:rsidR="00FE5D19" w:rsidRPr="00456C05">
              <w:rPr>
                <w:noProof/>
                <w:webHidden/>
              </w:rPr>
              <w:fldChar w:fldCharType="begin"/>
            </w:r>
            <w:r w:rsidR="00FE5D19" w:rsidRPr="00456C05">
              <w:rPr>
                <w:noProof/>
                <w:webHidden/>
              </w:rPr>
              <w:instrText xml:space="preserve"> PAGEREF _Toc109207804 \h </w:instrText>
            </w:r>
            <w:r w:rsidR="00FE5D19" w:rsidRPr="00456C05">
              <w:rPr>
                <w:noProof/>
                <w:webHidden/>
              </w:rPr>
            </w:r>
            <w:r w:rsidR="00FE5D19" w:rsidRPr="00456C05">
              <w:rPr>
                <w:noProof/>
                <w:webHidden/>
              </w:rPr>
              <w:fldChar w:fldCharType="separate"/>
            </w:r>
            <w:r w:rsidR="000A4046">
              <w:rPr>
                <w:noProof/>
                <w:webHidden/>
              </w:rPr>
              <w:t>9</w:t>
            </w:r>
            <w:r w:rsidR="00FE5D19" w:rsidRPr="00456C05">
              <w:rPr>
                <w:noProof/>
                <w:webHidden/>
              </w:rPr>
              <w:fldChar w:fldCharType="end"/>
            </w:r>
          </w:hyperlink>
        </w:p>
        <w:p w14:paraId="1BF6DFCB" w14:textId="0D07F6D2" w:rsidR="00FE5D19" w:rsidRPr="00456C05" w:rsidRDefault="00E54CC2">
          <w:pPr>
            <w:pStyle w:val="TOC2"/>
            <w:tabs>
              <w:tab w:val="right" w:leader="dot" w:pos="10456"/>
            </w:tabs>
            <w:rPr>
              <w:rFonts w:eastAsiaTheme="minorEastAsia"/>
              <w:noProof/>
              <w:lang w:eastAsia="en-GB"/>
            </w:rPr>
          </w:pPr>
          <w:hyperlink w:anchor="_Toc109207809" w:history="1">
            <w:r w:rsidR="00FE5D19" w:rsidRPr="00456C05">
              <w:rPr>
                <w:rStyle w:val="Hyperlink"/>
                <w:noProof/>
              </w:rPr>
              <w:t>NEW BERMUDA 7 Option</w:t>
            </w:r>
            <w:r w:rsidR="00FE5D19" w:rsidRPr="00456C05">
              <w:rPr>
                <w:noProof/>
                <w:webHidden/>
              </w:rPr>
              <w:tab/>
            </w:r>
            <w:r w:rsidR="00FE5D19" w:rsidRPr="00456C05">
              <w:rPr>
                <w:noProof/>
                <w:webHidden/>
              </w:rPr>
              <w:fldChar w:fldCharType="begin"/>
            </w:r>
            <w:r w:rsidR="00FE5D19" w:rsidRPr="00456C05">
              <w:rPr>
                <w:noProof/>
                <w:webHidden/>
              </w:rPr>
              <w:instrText xml:space="preserve"> PAGEREF _Toc109207809 \h </w:instrText>
            </w:r>
            <w:r w:rsidR="00FE5D19" w:rsidRPr="00456C05">
              <w:rPr>
                <w:noProof/>
                <w:webHidden/>
              </w:rPr>
            </w:r>
            <w:r w:rsidR="00FE5D19" w:rsidRPr="00456C05">
              <w:rPr>
                <w:noProof/>
                <w:webHidden/>
              </w:rPr>
              <w:fldChar w:fldCharType="separate"/>
            </w:r>
            <w:r w:rsidR="000A4046">
              <w:rPr>
                <w:noProof/>
                <w:webHidden/>
              </w:rPr>
              <w:t>11</w:t>
            </w:r>
            <w:r w:rsidR="00FE5D19" w:rsidRPr="00456C05">
              <w:rPr>
                <w:noProof/>
                <w:webHidden/>
              </w:rPr>
              <w:fldChar w:fldCharType="end"/>
            </w:r>
          </w:hyperlink>
        </w:p>
        <w:p w14:paraId="58F65427" w14:textId="2DE07C9A" w:rsidR="00FE5D19" w:rsidRPr="00456C05" w:rsidRDefault="00E54CC2">
          <w:pPr>
            <w:pStyle w:val="TOC2"/>
            <w:tabs>
              <w:tab w:val="right" w:leader="dot" w:pos="10456"/>
            </w:tabs>
            <w:rPr>
              <w:rFonts w:eastAsiaTheme="minorEastAsia"/>
              <w:noProof/>
              <w:lang w:eastAsia="en-GB"/>
            </w:rPr>
          </w:pPr>
          <w:hyperlink w:anchor="_Toc109207813" w:history="1">
            <w:r w:rsidR="00FE5D19" w:rsidRPr="00456C05">
              <w:rPr>
                <w:rStyle w:val="Hyperlink"/>
                <w:noProof/>
              </w:rPr>
              <w:t>NEW BERMUDA 28 Option</w:t>
            </w:r>
            <w:r w:rsidR="00FE5D19" w:rsidRPr="00456C05">
              <w:rPr>
                <w:noProof/>
                <w:webHidden/>
              </w:rPr>
              <w:tab/>
            </w:r>
            <w:r w:rsidR="00FE5D19" w:rsidRPr="00456C05">
              <w:rPr>
                <w:noProof/>
                <w:webHidden/>
              </w:rPr>
              <w:fldChar w:fldCharType="begin"/>
            </w:r>
            <w:r w:rsidR="00FE5D19" w:rsidRPr="00456C05">
              <w:rPr>
                <w:noProof/>
                <w:webHidden/>
              </w:rPr>
              <w:instrText xml:space="preserve"> PAGEREF _Toc109207813 \h </w:instrText>
            </w:r>
            <w:r w:rsidR="00FE5D19" w:rsidRPr="00456C05">
              <w:rPr>
                <w:noProof/>
                <w:webHidden/>
              </w:rPr>
            </w:r>
            <w:r w:rsidR="00FE5D19" w:rsidRPr="00456C05">
              <w:rPr>
                <w:noProof/>
                <w:webHidden/>
              </w:rPr>
              <w:fldChar w:fldCharType="separate"/>
            </w:r>
            <w:r w:rsidR="000A4046">
              <w:rPr>
                <w:noProof/>
                <w:webHidden/>
              </w:rPr>
              <w:t>13</w:t>
            </w:r>
            <w:r w:rsidR="00FE5D19" w:rsidRPr="00456C05">
              <w:rPr>
                <w:noProof/>
                <w:webHidden/>
              </w:rPr>
              <w:fldChar w:fldCharType="end"/>
            </w:r>
          </w:hyperlink>
        </w:p>
        <w:p w14:paraId="60B90E9D" w14:textId="0EC0C1E3" w:rsidR="00FE5D19" w:rsidRPr="00456C05" w:rsidRDefault="00E54CC2">
          <w:pPr>
            <w:pStyle w:val="TOC1"/>
            <w:tabs>
              <w:tab w:val="right" w:leader="dot" w:pos="10456"/>
            </w:tabs>
            <w:rPr>
              <w:rFonts w:eastAsiaTheme="minorEastAsia"/>
              <w:noProof/>
              <w:lang w:eastAsia="en-GB"/>
            </w:rPr>
          </w:pPr>
          <w:hyperlink w:anchor="_Toc109207817" w:history="1">
            <w:r w:rsidR="00FE5D19" w:rsidRPr="00456C05">
              <w:rPr>
                <w:rStyle w:val="Hyperlink"/>
                <w:noProof/>
              </w:rPr>
              <w:t>Small-scale flexible permit byelaw fishery</w:t>
            </w:r>
            <w:r w:rsidR="00FE5D19" w:rsidRPr="00456C05">
              <w:rPr>
                <w:noProof/>
                <w:webHidden/>
              </w:rPr>
              <w:tab/>
            </w:r>
            <w:r w:rsidR="00FE5D19" w:rsidRPr="00456C05">
              <w:rPr>
                <w:noProof/>
                <w:webHidden/>
              </w:rPr>
              <w:fldChar w:fldCharType="begin"/>
            </w:r>
            <w:r w:rsidR="00FE5D19" w:rsidRPr="00456C05">
              <w:rPr>
                <w:noProof/>
                <w:webHidden/>
              </w:rPr>
              <w:instrText xml:space="preserve"> PAGEREF _Toc109207817 \h </w:instrText>
            </w:r>
            <w:r w:rsidR="00FE5D19" w:rsidRPr="00456C05">
              <w:rPr>
                <w:noProof/>
                <w:webHidden/>
              </w:rPr>
            </w:r>
            <w:r w:rsidR="00FE5D19" w:rsidRPr="00456C05">
              <w:rPr>
                <w:noProof/>
                <w:webHidden/>
              </w:rPr>
              <w:fldChar w:fldCharType="separate"/>
            </w:r>
            <w:r w:rsidR="000A4046">
              <w:rPr>
                <w:noProof/>
                <w:webHidden/>
              </w:rPr>
              <w:t>14</w:t>
            </w:r>
            <w:r w:rsidR="00FE5D19" w:rsidRPr="00456C05">
              <w:rPr>
                <w:noProof/>
                <w:webHidden/>
              </w:rPr>
              <w:fldChar w:fldCharType="end"/>
            </w:r>
          </w:hyperlink>
        </w:p>
        <w:p w14:paraId="1B327418" w14:textId="4F7DD852" w:rsidR="00FE5D19" w:rsidRPr="00456C05" w:rsidRDefault="00E54CC2">
          <w:pPr>
            <w:pStyle w:val="TOC1"/>
            <w:tabs>
              <w:tab w:val="right" w:leader="dot" w:pos="10456"/>
            </w:tabs>
            <w:rPr>
              <w:rFonts w:eastAsiaTheme="minorEastAsia"/>
              <w:noProof/>
              <w:lang w:eastAsia="en-GB"/>
            </w:rPr>
          </w:pPr>
          <w:hyperlink w:anchor="_Toc109207826" w:history="1">
            <w:r w:rsidR="00FE5D19" w:rsidRPr="00456C05">
              <w:rPr>
                <w:rStyle w:val="Hyperlink"/>
                <w:noProof/>
              </w:rPr>
              <w:t>Comparing the options</w:t>
            </w:r>
            <w:r w:rsidR="00FE5D19" w:rsidRPr="00456C05">
              <w:rPr>
                <w:noProof/>
                <w:webHidden/>
              </w:rPr>
              <w:tab/>
            </w:r>
            <w:r w:rsidR="00FE5D19" w:rsidRPr="00456C05">
              <w:rPr>
                <w:noProof/>
                <w:webHidden/>
              </w:rPr>
              <w:fldChar w:fldCharType="begin"/>
            </w:r>
            <w:r w:rsidR="00FE5D19" w:rsidRPr="00456C05">
              <w:rPr>
                <w:noProof/>
                <w:webHidden/>
              </w:rPr>
              <w:instrText xml:space="preserve"> PAGEREF _Toc109207826 \h </w:instrText>
            </w:r>
            <w:r w:rsidR="00FE5D19" w:rsidRPr="00456C05">
              <w:rPr>
                <w:noProof/>
                <w:webHidden/>
              </w:rPr>
            </w:r>
            <w:r w:rsidR="00FE5D19" w:rsidRPr="00456C05">
              <w:rPr>
                <w:noProof/>
                <w:webHidden/>
              </w:rPr>
              <w:fldChar w:fldCharType="separate"/>
            </w:r>
            <w:r w:rsidR="000A4046">
              <w:rPr>
                <w:noProof/>
                <w:webHidden/>
              </w:rPr>
              <w:t>16</w:t>
            </w:r>
            <w:r w:rsidR="00FE5D19" w:rsidRPr="00456C05">
              <w:rPr>
                <w:noProof/>
                <w:webHidden/>
              </w:rPr>
              <w:fldChar w:fldCharType="end"/>
            </w:r>
          </w:hyperlink>
        </w:p>
        <w:p w14:paraId="0F21CBD4" w14:textId="2C73D67C" w:rsidR="00FE5D19" w:rsidRPr="00456C05" w:rsidRDefault="00E54CC2">
          <w:pPr>
            <w:pStyle w:val="TOC1"/>
            <w:tabs>
              <w:tab w:val="right" w:leader="dot" w:pos="10456"/>
            </w:tabs>
            <w:rPr>
              <w:rFonts w:eastAsiaTheme="minorEastAsia"/>
              <w:noProof/>
              <w:lang w:eastAsia="en-GB"/>
            </w:rPr>
          </w:pPr>
          <w:hyperlink w:anchor="_Toc109207829" w:history="1">
            <w:r w:rsidR="00FE5D19" w:rsidRPr="00456C05">
              <w:rPr>
                <w:rStyle w:val="Hyperlink"/>
                <w:noProof/>
              </w:rPr>
              <w:t>Questionnaire</w:t>
            </w:r>
            <w:r w:rsidR="00FE5D19" w:rsidRPr="00456C05">
              <w:rPr>
                <w:noProof/>
                <w:webHidden/>
              </w:rPr>
              <w:tab/>
            </w:r>
            <w:r w:rsidR="00FE5D19" w:rsidRPr="00456C05">
              <w:rPr>
                <w:noProof/>
                <w:webHidden/>
              </w:rPr>
              <w:fldChar w:fldCharType="begin"/>
            </w:r>
            <w:r w:rsidR="00FE5D19" w:rsidRPr="00456C05">
              <w:rPr>
                <w:noProof/>
                <w:webHidden/>
              </w:rPr>
              <w:instrText xml:space="preserve"> PAGEREF _Toc109207829 \h </w:instrText>
            </w:r>
            <w:r w:rsidR="00FE5D19" w:rsidRPr="00456C05">
              <w:rPr>
                <w:noProof/>
                <w:webHidden/>
              </w:rPr>
            </w:r>
            <w:r w:rsidR="00FE5D19" w:rsidRPr="00456C05">
              <w:rPr>
                <w:noProof/>
                <w:webHidden/>
              </w:rPr>
              <w:fldChar w:fldCharType="separate"/>
            </w:r>
            <w:r w:rsidR="000A4046">
              <w:rPr>
                <w:noProof/>
                <w:webHidden/>
              </w:rPr>
              <w:t>20</w:t>
            </w:r>
            <w:r w:rsidR="00FE5D19" w:rsidRPr="00456C05">
              <w:rPr>
                <w:noProof/>
                <w:webHidden/>
              </w:rPr>
              <w:fldChar w:fldCharType="end"/>
            </w:r>
          </w:hyperlink>
        </w:p>
        <w:p w14:paraId="54BD66FC" w14:textId="333870A9" w:rsidR="00FE5D19" w:rsidRPr="00456C05" w:rsidRDefault="00E54CC2">
          <w:pPr>
            <w:pStyle w:val="TOC1"/>
            <w:tabs>
              <w:tab w:val="right" w:leader="dot" w:pos="10456"/>
            </w:tabs>
            <w:rPr>
              <w:rFonts w:eastAsiaTheme="minorEastAsia"/>
              <w:noProof/>
              <w:lang w:eastAsia="en-GB"/>
            </w:rPr>
          </w:pPr>
          <w:hyperlink w:anchor="_Toc109207839" w:history="1">
            <w:r w:rsidR="00FE5D19" w:rsidRPr="00456C05">
              <w:rPr>
                <w:rStyle w:val="Hyperlink"/>
                <w:noProof/>
              </w:rPr>
              <w:t>Appendix 1</w:t>
            </w:r>
            <w:r w:rsidR="00FE5D19" w:rsidRPr="00456C05">
              <w:rPr>
                <w:noProof/>
                <w:webHidden/>
              </w:rPr>
              <w:tab/>
            </w:r>
            <w:r w:rsidR="00FE5D19" w:rsidRPr="00456C05">
              <w:rPr>
                <w:noProof/>
                <w:webHidden/>
              </w:rPr>
              <w:fldChar w:fldCharType="begin"/>
            </w:r>
            <w:r w:rsidR="00FE5D19" w:rsidRPr="00456C05">
              <w:rPr>
                <w:noProof/>
                <w:webHidden/>
              </w:rPr>
              <w:instrText xml:space="preserve"> PAGEREF _Toc109207839 \h </w:instrText>
            </w:r>
            <w:r w:rsidR="00FE5D19" w:rsidRPr="00456C05">
              <w:rPr>
                <w:noProof/>
                <w:webHidden/>
              </w:rPr>
            </w:r>
            <w:r w:rsidR="00FE5D19" w:rsidRPr="00456C05">
              <w:rPr>
                <w:noProof/>
                <w:webHidden/>
              </w:rPr>
              <w:fldChar w:fldCharType="separate"/>
            </w:r>
            <w:r w:rsidR="000A4046">
              <w:rPr>
                <w:noProof/>
                <w:webHidden/>
              </w:rPr>
              <w:t>31</w:t>
            </w:r>
            <w:r w:rsidR="00FE5D19" w:rsidRPr="00456C05">
              <w:rPr>
                <w:noProof/>
                <w:webHidden/>
              </w:rPr>
              <w:fldChar w:fldCharType="end"/>
            </w:r>
          </w:hyperlink>
        </w:p>
        <w:p w14:paraId="0124BCB3" w14:textId="10DC43ED" w:rsidR="00FE5D19" w:rsidRPr="00456C05" w:rsidRDefault="00E54CC2">
          <w:pPr>
            <w:pStyle w:val="TOC1"/>
            <w:tabs>
              <w:tab w:val="right" w:leader="dot" w:pos="10456"/>
            </w:tabs>
            <w:rPr>
              <w:rFonts w:eastAsiaTheme="minorEastAsia"/>
              <w:noProof/>
              <w:lang w:eastAsia="en-GB"/>
            </w:rPr>
          </w:pPr>
          <w:hyperlink w:anchor="_Toc109207840" w:history="1">
            <w:r w:rsidR="00FE5D19" w:rsidRPr="00456C05">
              <w:rPr>
                <w:rStyle w:val="Hyperlink"/>
                <w:noProof/>
              </w:rPr>
              <w:t>Appendix 2 Detail of the 7-year licencing and review cycle</w:t>
            </w:r>
            <w:r w:rsidR="00FE5D19" w:rsidRPr="00456C05">
              <w:rPr>
                <w:noProof/>
                <w:webHidden/>
              </w:rPr>
              <w:tab/>
            </w:r>
            <w:r w:rsidR="00FE5D19" w:rsidRPr="00456C05">
              <w:rPr>
                <w:noProof/>
                <w:webHidden/>
              </w:rPr>
              <w:fldChar w:fldCharType="begin"/>
            </w:r>
            <w:r w:rsidR="00FE5D19" w:rsidRPr="00456C05">
              <w:rPr>
                <w:noProof/>
                <w:webHidden/>
              </w:rPr>
              <w:instrText xml:space="preserve"> PAGEREF _Toc109207840 \h </w:instrText>
            </w:r>
            <w:r w:rsidR="00FE5D19" w:rsidRPr="00456C05">
              <w:rPr>
                <w:noProof/>
                <w:webHidden/>
              </w:rPr>
            </w:r>
            <w:r w:rsidR="00FE5D19" w:rsidRPr="00456C05">
              <w:rPr>
                <w:noProof/>
                <w:webHidden/>
              </w:rPr>
              <w:fldChar w:fldCharType="separate"/>
            </w:r>
            <w:r w:rsidR="000A4046">
              <w:rPr>
                <w:noProof/>
                <w:webHidden/>
              </w:rPr>
              <w:t>27</w:t>
            </w:r>
            <w:r w:rsidR="00FE5D19" w:rsidRPr="00456C05">
              <w:rPr>
                <w:noProof/>
                <w:webHidden/>
              </w:rPr>
              <w:fldChar w:fldCharType="end"/>
            </w:r>
          </w:hyperlink>
        </w:p>
        <w:p w14:paraId="7967C8C2" w14:textId="7BB129A4" w:rsidR="00FE5D19" w:rsidRPr="00456C05" w:rsidRDefault="00E54CC2">
          <w:pPr>
            <w:pStyle w:val="TOC1"/>
            <w:tabs>
              <w:tab w:val="right" w:leader="dot" w:pos="10456"/>
            </w:tabs>
            <w:rPr>
              <w:rFonts w:eastAsiaTheme="minorEastAsia"/>
              <w:noProof/>
              <w:lang w:eastAsia="en-GB"/>
            </w:rPr>
          </w:pPr>
          <w:hyperlink w:anchor="_Toc109207841" w:history="1">
            <w:r w:rsidR="00FE5D19" w:rsidRPr="00456C05">
              <w:rPr>
                <w:rStyle w:val="Hyperlink"/>
                <w:noProof/>
              </w:rPr>
              <w:t>Appendix 3 Detail of the licence application process</w:t>
            </w:r>
            <w:r w:rsidR="00FE5D19" w:rsidRPr="00456C05">
              <w:rPr>
                <w:noProof/>
                <w:webHidden/>
              </w:rPr>
              <w:tab/>
            </w:r>
            <w:r w:rsidR="00FE5D19" w:rsidRPr="00456C05">
              <w:rPr>
                <w:noProof/>
                <w:webHidden/>
              </w:rPr>
              <w:fldChar w:fldCharType="begin"/>
            </w:r>
            <w:r w:rsidR="00FE5D19" w:rsidRPr="00456C05">
              <w:rPr>
                <w:noProof/>
                <w:webHidden/>
              </w:rPr>
              <w:instrText xml:space="preserve"> PAGEREF _Toc109207841 \h </w:instrText>
            </w:r>
            <w:r w:rsidR="00FE5D19" w:rsidRPr="00456C05">
              <w:rPr>
                <w:noProof/>
                <w:webHidden/>
              </w:rPr>
            </w:r>
            <w:r w:rsidR="00FE5D19" w:rsidRPr="00456C05">
              <w:rPr>
                <w:noProof/>
                <w:webHidden/>
              </w:rPr>
              <w:fldChar w:fldCharType="separate"/>
            </w:r>
            <w:r w:rsidR="000A4046">
              <w:rPr>
                <w:noProof/>
                <w:webHidden/>
              </w:rPr>
              <w:t>28</w:t>
            </w:r>
            <w:r w:rsidR="00FE5D19" w:rsidRPr="00456C05">
              <w:rPr>
                <w:noProof/>
                <w:webHidden/>
              </w:rPr>
              <w:fldChar w:fldCharType="end"/>
            </w:r>
          </w:hyperlink>
        </w:p>
        <w:p w14:paraId="1D8DC15A" w14:textId="08FF0511" w:rsidR="00FE5D19" w:rsidRPr="00456C05" w:rsidRDefault="00E54CC2">
          <w:pPr>
            <w:pStyle w:val="TOC1"/>
            <w:tabs>
              <w:tab w:val="right" w:leader="dot" w:pos="10456"/>
            </w:tabs>
            <w:rPr>
              <w:rFonts w:eastAsiaTheme="minorEastAsia"/>
              <w:noProof/>
              <w:lang w:eastAsia="en-GB"/>
            </w:rPr>
          </w:pPr>
          <w:hyperlink w:anchor="_Toc109207842" w:history="1">
            <w:r w:rsidR="00FE5D19" w:rsidRPr="00456C05">
              <w:rPr>
                <w:rStyle w:val="Hyperlink"/>
                <w:noProof/>
              </w:rPr>
              <w:t>Appendix 4 The criteria used to evaluate applications</w:t>
            </w:r>
            <w:r w:rsidR="00FE5D19" w:rsidRPr="00456C05">
              <w:rPr>
                <w:noProof/>
                <w:webHidden/>
              </w:rPr>
              <w:tab/>
            </w:r>
            <w:r w:rsidR="00FE5D19" w:rsidRPr="00456C05">
              <w:rPr>
                <w:noProof/>
                <w:webHidden/>
              </w:rPr>
              <w:fldChar w:fldCharType="begin"/>
            </w:r>
            <w:r w:rsidR="00FE5D19" w:rsidRPr="00456C05">
              <w:rPr>
                <w:noProof/>
                <w:webHidden/>
              </w:rPr>
              <w:instrText xml:space="preserve"> PAGEREF _Toc109207842 \h </w:instrText>
            </w:r>
            <w:r w:rsidR="00FE5D19" w:rsidRPr="00456C05">
              <w:rPr>
                <w:noProof/>
                <w:webHidden/>
              </w:rPr>
            </w:r>
            <w:r w:rsidR="00FE5D19" w:rsidRPr="00456C05">
              <w:rPr>
                <w:noProof/>
                <w:webHidden/>
              </w:rPr>
              <w:fldChar w:fldCharType="separate"/>
            </w:r>
            <w:r w:rsidR="000A4046">
              <w:rPr>
                <w:noProof/>
                <w:webHidden/>
              </w:rPr>
              <w:t>29</w:t>
            </w:r>
            <w:r w:rsidR="00FE5D19" w:rsidRPr="00456C05">
              <w:rPr>
                <w:noProof/>
                <w:webHidden/>
              </w:rPr>
              <w:fldChar w:fldCharType="end"/>
            </w:r>
          </w:hyperlink>
        </w:p>
        <w:p w14:paraId="102710A7" w14:textId="24B22F11" w:rsidR="00972DFE" w:rsidRDefault="00972DFE">
          <w:r w:rsidRPr="00456C05">
            <w:rPr>
              <w:b/>
              <w:bCs/>
              <w:noProof/>
            </w:rPr>
            <w:fldChar w:fldCharType="end"/>
          </w:r>
        </w:p>
      </w:sdtContent>
    </w:sdt>
    <w:p w14:paraId="62C0AB19" w14:textId="77777777" w:rsidR="00E679B3" w:rsidRPr="00097FB3" w:rsidRDefault="00E679B3" w:rsidP="00E679B3">
      <w:pPr>
        <w:jc w:val="both"/>
        <w:rPr>
          <w:rFonts w:asciiTheme="majorHAnsi" w:eastAsiaTheme="majorEastAsia" w:hAnsiTheme="majorHAnsi" w:cstheme="majorBidi"/>
          <w:color w:val="2F5496" w:themeColor="accent1" w:themeShade="BF"/>
          <w:sz w:val="32"/>
          <w:szCs w:val="32"/>
        </w:rPr>
      </w:pPr>
      <w:bookmarkStart w:id="0" w:name="_Toc109028313"/>
      <w:r w:rsidRPr="00097FB3">
        <w:rPr>
          <w:rFonts w:asciiTheme="majorHAnsi" w:eastAsiaTheme="majorEastAsia" w:hAnsiTheme="majorHAnsi" w:cstheme="majorBidi"/>
          <w:color w:val="2F5496" w:themeColor="accent1" w:themeShade="BF"/>
          <w:sz w:val="32"/>
          <w:szCs w:val="32"/>
        </w:rPr>
        <w:t>Book one-to-one officer support slot between the 27-29</w:t>
      </w:r>
      <w:r w:rsidRPr="00097FB3">
        <w:rPr>
          <w:rFonts w:asciiTheme="majorHAnsi" w:eastAsiaTheme="majorEastAsia" w:hAnsiTheme="majorHAnsi" w:cstheme="majorBidi"/>
          <w:color w:val="2F5496" w:themeColor="accent1" w:themeShade="BF"/>
          <w:sz w:val="32"/>
          <w:szCs w:val="32"/>
          <w:vertAlign w:val="superscript"/>
        </w:rPr>
        <w:t>th</w:t>
      </w:r>
      <w:r w:rsidRPr="00097FB3">
        <w:rPr>
          <w:rFonts w:asciiTheme="majorHAnsi" w:eastAsiaTheme="majorEastAsia" w:hAnsiTheme="majorHAnsi" w:cstheme="majorBidi"/>
          <w:color w:val="2F5496" w:themeColor="accent1" w:themeShade="BF"/>
          <w:sz w:val="32"/>
          <w:szCs w:val="32"/>
        </w:rPr>
        <w:t xml:space="preserve"> July</w:t>
      </w:r>
    </w:p>
    <w:p w14:paraId="1470D931" w14:textId="2E080067" w:rsidR="00E679B3" w:rsidRPr="003A03E0" w:rsidRDefault="00E679B3" w:rsidP="00E679B3">
      <w:pPr>
        <w:jc w:val="both"/>
      </w:pPr>
      <w:r w:rsidRPr="00456C05">
        <w:t>Senior KEIFCA officers have set aside three days at the beginning of the consultation (27-29</w:t>
      </w:r>
      <w:r w:rsidRPr="00456C05">
        <w:rPr>
          <w:vertAlign w:val="superscript"/>
        </w:rPr>
        <w:t>th</w:t>
      </w:r>
      <w:r w:rsidRPr="00456C05">
        <w:t xml:space="preserve"> July) where stakeholders can arrange a time to chat with an officer, who can explain or run through the consultation document </w:t>
      </w:r>
      <w:r w:rsidR="001C5923" w:rsidRPr="00456C05">
        <w:t>individually</w:t>
      </w:r>
      <w:r w:rsidRPr="00456C05">
        <w:t>. One-to-one officer support is aimed at supporting stakeholders navigate the complex legal area of licence application, which the Listening Phase highlighted was poorly understood. Stakeholders will be able to book a specific time to talk to officers, either in person at the Ramsgate or Brightlingsea office, or over a Zoom/Teams/Facetime call. This session will just be used to explain the consultation document and answer any questions about the document. The one-to-one session will not collect evidence from stakeholders, with stakeholders told to either complete a consultation document or to attend an oral evidence session.</w:t>
      </w:r>
    </w:p>
    <w:p w14:paraId="1790ADE7" w14:textId="30C6FC57" w:rsidR="006E5374" w:rsidRPr="00AA605A" w:rsidRDefault="006E5374" w:rsidP="0036437C">
      <w:pPr>
        <w:pStyle w:val="Heading1"/>
      </w:pPr>
      <w:bookmarkStart w:id="1" w:name="_Toc109113149"/>
      <w:bookmarkStart w:id="2" w:name="_Toc109123476"/>
      <w:bookmarkStart w:id="3" w:name="_Toc109207792"/>
      <w:r w:rsidRPr="003A03E0">
        <w:t>How to respond to this consultation</w:t>
      </w:r>
      <w:bookmarkEnd w:id="0"/>
      <w:bookmarkEnd w:id="1"/>
      <w:bookmarkEnd w:id="2"/>
      <w:bookmarkEnd w:id="3"/>
    </w:p>
    <w:p w14:paraId="298E7E16" w14:textId="13756F57" w:rsidR="00006C00" w:rsidRPr="00CC2203" w:rsidRDefault="00CC2203" w:rsidP="006E5374">
      <w:pPr>
        <w:jc w:val="both"/>
      </w:pPr>
      <w:r w:rsidRPr="00CC2203">
        <w:t>This consultation is split into four</w:t>
      </w:r>
      <w:r w:rsidR="000C5515" w:rsidRPr="00CC2203">
        <w:t xml:space="preserve"> </w:t>
      </w:r>
      <w:r w:rsidRPr="00CC2203">
        <w:t xml:space="preserve">proposed options. Each option is considered individually with a chart and background information provided for that option. </w:t>
      </w:r>
    </w:p>
    <w:p w14:paraId="602AEB1A" w14:textId="1CCC2AAE" w:rsidR="00CD11D0" w:rsidRDefault="00CC2203" w:rsidP="006E5374">
      <w:pPr>
        <w:jc w:val="both"/>
      </w:pPr>
      <w:r>
        <w:t>The questionnaire in this consultation should be completed with reference to the background information provided here.</w:t>
      </w:r>
    </w:p>
    <w:p w14:paraId="708A1830" w14:textId="108B94F4" w:rsidR="00AA605A" w:rsidRDefault="006E5374" w:rsidP="006E5374">
      <w:pPr>
        <w:jc w:val="both"/>
      </w:pPr>
      <w:r w:rsidRPr="006E5374">
        <w:t xml:space="preserve">Please email your completed questionnaire to </w:t>
      </w:r>
      <w:hyperlink r:id="rId12" w:history="1">
        <w:r w:rsidRPr="00A35EE3">
          <w:rPr>
            <w:rStyle w:val="Hyperlink"/>
          </w:rPr>
          <w:t>info@kentandessex-ifca.gov.uk</w:t>
        </w:r>
      </w:hyperlink>
      <w:r>
        <w:t>.</w:t>
      </w:r>
      <w:r w:rsidRPr="006E5374">
        <w:t xml:space="preserve"> The closing date for receipt of questionnaires for </w:t>
      </w:r>
      <w:r>
        <w:t xml:space="preserve">this </w:t>
      </w:r>
      <w:r w:rsidR="009F014D">
        <w:t>consultation is</w:t>
      </w:r>
      <w:r w:rsidR="00AA605A">
        <w:t>:</w:t>
      </w:r>
    </w:p>
    <w:p w14:paraId="0584129E" w14:textId="26BC1571" w:rsidR="006E5374" w:rsidRPr="00AA605A" w:rsidRDefault="006E5374" w:rsidP="006E5374">
      <w:pPr>
        <w:jc w:val="both"/>
        <w:rPr>
          <w:b/>
          <w:bCs/>
        </w:rPr>
      </w:pPr>
      <w:r w:rsidRPr="006E5374">
        <w:t xml:space="preserve"> </w:t>
      </w:r>
      <w:r w:rsidR="00DB6736" w:rsidRPr="008A20C4">
        <w:rPr>
          <w:b/>
          <w:bCs/>
          <w:sz w:val="28"/>
          <w:szCs w:val="28"/>
        </w:rPr>
        <w:t>16</w:t>
      </w:r>
      <w:r w:rsidR="00DB6736" w:rsidRPr="008A20C4">
        <w:rPr>
          <w:b/>
          <w:bCs/>
          <w:sz w:val="28"/>
          <w:szCs w:val="28"/>
          <w:vertAlign w:val="superscript"/>
        </w:rPr>
        <w:t>th</w:t>
      </w:r>
      <w:r w:rsidR="00DB6736" w:rsidRPr="008A20C4">
        <w:rPr>
          <w:b/>
          <w:bCs/>
          <w:sz w:val="28"/>
          <w:szCs w:val="28"/>
        </w:rPr>
        <w:t xml:space="preserve"> September</w:t>
      </w:r>
      <w:r w:rsidR="003D23D2" w:rsidRPr="008A20C4">
        <w:rPr>
          <w:b/>
          <w:bCs/>
          <w:sz w:val="28"/>
          <w:szCs w:val="28"/>
        </w:rPr>
        <w:t xml:space="preserve"> 2022</w:t>
      </w:r>
    </w:p>
    <w:p w14:paraId="2089B58F" w14:textId="3387952E" w:rsidR="006E5374" w:rsidRPr="006E5374" w:rsidRDefault="006E5374" w:rsidP="006E5374">
      <w:pPr>
        <w:jc w:val="both"/>
      </w:pPr>
      <w:r w:rsidRPr="006E5374">
        <w:t xml:space="preserve">Any </w:t>
      </w:r>
      <w:r>
        <w:t>responses</w:t>
      </w:r>
      <w:r w:rsidRPr="006E5374">
        <w:t xml:space="preserve"> received after </w:t>
      </w:r>
      <w:r w:rsidR="003D23D2">
        <w:t>this date</w:t>
      </w:r>
      <w:r w:rsidRPr="006E5374">
        <w:t xml:space="preserve"> will not be considered.</w:t>
      </w:r>
    </w:p>
    <w:p w14:paraId="19ADF62E" w14:textId="51245B2D" w:rsidR="009E22BC" w:rsidRPr="00AA605A" w:rsidRDefault="009E22BC" w:rsidP="0036437C">
      <w:pPr>
        <w:pStyle w:val="Heading1"/>
      </w:pPr>
      <w:bookmarkStart w:id="4" w:name="_Toc109028314"/>
      <w:bookmarkStart w:id="5" w:name="_Toc109113150"/>
      <w:bookmarkStart w:id="6" w:name="_Toc109123477"/>
      <w:bookmarkStart w:id="7" w:name="_Toc109207793"/>
      <w:r w:rsidRPr="00AA605A">
        <w:t>How to get more information</w:t>
      </w:r>
      <w:bookmarkEnd w:id="4"/>
      <w:bookmarkEnd w:id="5"/>
      <w:bookmarkEnd w:id="6"/>
      <w:bookmarkEnd w:id="7"/>
    </w:p>
    <w:p w14:paraId="555DA148" w14:textId="5B80FD54" w:rsidR="00A54066" w:rsidRDefault="009E22BC" w:rsidP="00D16F03">
      <w:pPr>
        <w:pStyle w:val="ListParagraph"/>
        <w:numPr>
          <w:ilvl w:val="0"/>
          <w:numId w:val="2"/>
        </w:numPr>
        <w:spacing w:after="0"/>
        <w:jc w:val="both"/>
      </w:pPr>
      <w:r>
        <w:t xml:space="preserve">Website: </w:t>
      </w:r>
      <w:hyperlink r:id="rId13" w:history="1">
        <w:r w:rsidR="00A54066" w:rsidRPr="00FC2195">
          <w:rPr>
            <w:rStyle w:val="Hyperlink"/>
          </w:rPr>
          <w:t>https://cocklereview.kentandessex-ifca.gov.uk</w:t>
        </w:r>
      </w:hyperlink>
    </w:p>
    <w:p w14:paraId="7091B4D6" w14:textId="6F669917" w:rsidR="009E22BC" w:rsidRDefault="009E22BC" w:rsidP="00D16F03">
      <w:pPr>
        <w:pStyle w:val="ListParagraph"/>
        <w:numPr>
          <w:ilvl w:val="0"/>
          <w:numId w:val="2"/>
        </w:numPr>
        <w:spacing w:after="0"/>
        <w:jc w:val="both"/>
      </w:pPr>
      <w:r>
        <w:t xml:space="preserve">Email: </w:t>
      </w:r>
      <w:hyperlink r:id="rId14" w:history="1">
        <w:r w:rsidRPr="00A35EE3">
          <w:rPr>
            <w:rStyle w:val="Hyperlink"/>
          </w:rPr>
          <w:t>info@kentandessex-ifca.gov.uk</w:t>
        </w:r>
      </w:hyperlink>
      <w:r>
        <w:t xml:space="preserve"> </w:t>
      </w:r>
    </w:p>
    <w:p w14:paraId="7AEA8EF7" w14:textId="75AEC49F" w:rsidR="009F014D" w:rsidRPr="00D541AA" w:rsidRDefault="009E22BC" w:rsidP="00B3154A">
      <w:pPr>
        <w:pStyle w:val="ListParagraph"/>
        <w:numPr>
          <w:ilvl w:val="0"/>
          <w:numId w:val="2"/>
        </w:numPr>
        <w:spacing w:after="0"/>
        <w:jc w:val="both"/>
        <w:rPr>
          <w:b/>
          <w:bCs/>
          <w:u w:val="single"/>
        </w:rPr>
      </w:pPr>
      <w:r>
        <w:t>Telephone: 01843 585310</w:t>
      </w:r>
      <w:r w:rsidR="009F014D" w:rsidRPr="00D541AA">
        <w:rPr>
          <w:b/>
          <w:bCs/>
          <w:u w:val="single"/>
        </w:rPr>
        <w:br w:type="page"/>
      </w:r>
    </w:p>
    <w:p w14:paraId="09AC811F" w14:textId="77777777" w:rsidR="00243BB5" w:rsidRPr="00AA605A" w:rsidRDefault="00243BB5" w:rsidP="00243BB5">
      <w:pPr>
        <w:pStyle w:val="Heading1"/>
      </w:pPr>
      <w:bookmarkStart w:id="8" w:name="_Toc109028326"/>
      <w:bookmarkStart w:id="9" w:name="_Toc109113190"/>
      <w:bookmarkStart w:id="10" w:name="_Toc109123478"/>
      <w:bookmarkStart w:id="11" w:name="_Toc109207794"/>
      <w:r w:rsidRPr="00AA605A">
        <w:lastRenderedPageBreak/>
        <w:t>Privacy Policy</w:t>
      </w:r>
      <w:bookmarkEnd w:id="8"/>
      <w:bookmarkEnd w:id="9"/>
      <w:bookmarkEnd w:id="10"/>
      <w:bookmarkEnd w:id="11"/>
    </w:p>
    <w:p w14:paraId="39E231FE" w14:textId="77777777" w:rsidR="00243BB5" w:rsidRDefault="00243BB5" w:rsidP="00243BB5">
      <w:pPr>
        <w:jc w:val="both"/>
      </w:pPr>
      <w:r>
        <w:t xml:space="preserve">KEIFCA has a legal duty to manage the sustainable exploitation of sea fisheries resources within its District. These are set out in the Marine and Coastal Access Act 2009. The Authority cannot deliver this duty without processing personal data. For full details of our privacy policy go to our website </w:t>
      </w:r>
      <w:hyperlink r:id="rId15" w:history="1">
        <w:r w:rsidRPr="00A35EE3">
          <w:rPr>
            <w:rStyle w:val="Hyperlink"/>
          </w:rPr>
          <w:t>https://www.kentandessex-ifca.gov.uk/privacy-policy</w:t>
        </w:r>
      </w:hyperlink>
      <w:r>
        <w:t xml:space="preserve">. </w:t>
      </w:r>
    </w:p>
    <w:p w14:paraId="35A4ABCD" w14:textId="77777777" w:rsidR="00243BB5" w:rsidRPr="00AA605A" w:rsidRDefault="00243BB5" w:rsidP="00243BB5">
      <w:pPr>
        <w:jc w:val="both"/>
        <w:rPr>
          <w:b/>
          <w:bCs/>
        </w:rPr>
      </w:pPr>
      <w:r w:rsidRPr="00AA605A">
        <w:rPr>
          <w:b/>
          <w:bCs/>
        </w:rPr>
        <w:t>How we use your personal information</w:t>
      </w:r>
    </w:p>
    <w:p w14:paraId="095F98BD" w14:textId="77777777" w:rsidR="00243BB5" w:rsidRDefault="00243BB5" w:rsidP="00243BB5">
      <w:pPr>
        <w:jc w:val="both"/>
      </w:pPr>
      <w:r>
        <w:t>We collect and use this information in order to:</w:t>
      </w:r>
    </w:p>
    <w:p w14:paraId="33734628" w14:textId="77777777" w:rsidR="00243BB5" w:rsidRDefault="00243BB5" w:rsidP="00D16F03">
      <w:pPr>
        <w:pStyle w:val="ListParagraph"/>
        <w:numPr>
          <w:ilvl w:val="0"/>
          <w:numId w:val="1"/>
        </w:numPr>
        <w:spacing w:after="0"/>
        <w:jc w:val="both"/>
      </w:pPr>
      <w:r>
        <w:t>facilitate your participation in our consultation and engagement activities</w:t>
      </w:r>
    </w:p>
    <w:p w14:paraId="6857288C" w14:textId="77777777" w:rsidR="00243BB5" w:rsidRDefault="00243BB5" w:rsidP="00D16F03">
      <w:pPr>
        <w:pStyle w:val="ListParagraph"/>
        <w:numPr>
          <w:ilvl w:val="0"/>
          <w:numId w:val="1"/>
        </w:numPr>
        <w:spacing w:after="0"/>
        <w:jc w:val="both"/>
      </w:pPr>
      <w:r>
        <w:t>understand your views about a particular topic or KEIFCA activity</w:t>
      </w:r>
    </w:p>
    <w:p w14:paraId="72BB6FA7" w14:textId="77777777" w:rsidR="00243BB5" w:rsidRDefault="00243BB5" w:rsidP="00D16F03">
      <w:pPr>
        <w:pStyle w:val="ListParagraph"/>
        <w:numPr>
          <w:ilvl w:val="0"/>
          <w:numId w:val="1"/>
        </w:numPr>
        <w:spacing w:after="0"/>
        <w:jc w:val="both"/>
      </w:pPr>
      <w:r>
        <w:t>analyse consultation and engagement activity</w:t>
      </w:r>
    </w:p>
    <w:p w14:paraId="1BB74FFB" w14:textId="77777777" w:rsidR="00243BB5" w:rsidRDefault="00243BB5" w:rsidP="00D16F03">
      <w:pPr>
        <w:pStyle w:val="ListParagraph"/>
        <w:numPr>
          <w:ilvl w:val="0"/>
          <w:numId w:val="1"/>
        </w:numPr>
        <w:spacing w:after="0"/>
        <w:jc w:val="both"/>
      </w:pPr>
      <w:r>
        <w:t>communicate information to you about engagement and consultation opportunities, events and other initiatives, if you have requested to be kept informed</w:t>
      </w:r>
    </w:p>
    <w:p w14:paraId="628422D4" w14:textId="77777777" w:rsidR="00243BB5" w:rsidRDefault="00243BB5" w:rsidP="00243BB5">
      <w:pPr>
        <w:spacing w:after="0"/>
        <w:jc w:val="both"/>
        <w:rPr>
          <w:i/>
          <w:iCs/>
        </w:rPr>
      </w:pPr>
    </w:p>
    <w:p w14:paraId="02390645" w14:textId="77777777" w:rsidR="00243BB5" w:rsidRPr="00AA605A" w:rsidRDefault="00243BB5" w:rsidP="00243BB5">
      <w:pPr>
        <w:jc w:val="both"/>
        <w:rPr>
          <w:b/>
          <w:bCs/>
        </w:rPr>
      </w:pPr>
      <w:r w:rsidRPr="00AA605A">
        <w:rPr>
          <w:b/>
          <w:bCs/>
        </w:rPr>
        <w:t>How long your personal data will be kept</w:t>
      </w:r>
    </w:p>
    <w:p w14:paraId="60B24414" w14:textId="77777777" w:rsidR="00243BB5" w:rsidRDefault="00243BB5" w:rsidP="00243BB5">
      <w:pPr>
        <w:jc w:val="both"/>
      </w:pPr>
      <w:r>
        <w:t xml:space="preserve">We will hold any personal information provided by you as part of engagement or consultation activity for up to six years following the closure of a consultation. </w:t>
      </w:r>
    </w:p>
    <w:p w14:paraId="31EAAA41" w14:textId="77777777" w:rsidR="00243BB5" w:rsidRPr="00AA605A" w:rsidRDefault="00243BB5" w:rsidP="00243BB5">
      <w:pPr>
        <w:jc w:val="both"/>
        <w:rPr>
          <w:b/>
          <w:bCs/>
        </w:rPr>
      </w:pPr>
      <w:r w:rsidRPr="00AA605A">
        <w:rPr>
          <w:b/>
          <w:bCs/>
        </w:rPr>
        <w:t>Reasons we can collect and use your personal information</w:t>
      </w:r>
    </w:p>
    <w:p w14:paraId="34E5B1EB" w14:textId="77777777" w:rsidR="00564EE5" w:rsidRDefault="00564EE5" w:rsidP="00564EE5">
      <w:pPr>
        <w:jc w:val="both"/>
      </w:pPr>
      <w:r>
        <w:t>For engagement and consultation activity carried out in respect of this consultation we rely on UK GDPR Article 6(1)(e): ‘processing is necessary for the performance of a task carried out in the public interest' and Article 6(1)(c) ‘for compliance with a legal obligation to which the controller is subject’ as our lawful basis.</w:t>
      </w:r>
    </w:p>
    <w:p w14:paraId="6AE76660" w14:textId="66F4A429" w:rsidR="00564EE5" w:rsidRDefault="00564EE5" w:rsidP="00564EE5">
      <w:pPr>
        <w:jc w:val="both"/>
      </w:pPr>
      <w:r>
        <w:t>Information provided to the IFCA through all its consultations/listening phases will be provided in its entirety to Members of the IFCA. Redacted copies of this information (</w:t>
      </w:r>
      <w:r w:rsidR="005A24BA">
        <w:t>i.e.,</w:t>
      </w:r>
      <w:r>
        <w:t xml:space="preserve"> personal/identifying details are removed) will be made available on our website </w:t>
      </w:r>
      <w:hyperlink r:id="rId16" w:history="1">
        <w:r>
          <w:rPr>
            <w:rStyle w:val="Hyperlink"/>
          </w:rPr>
          <w:t>http://cocklereview.kentandessex-ifca.gov.uk/</w:t>
        </w:r>
      </w:hyperlink>
      <w:r>
        <w:t>. No personal information which can identify you, such as your name or email address, will be used in producing reports unless you specifically allow us to. We will follow our Data Protection policies to keep your information secure and confidential.</w:t>
      </w:r>
    </w:p>
    <w:p w14:paraId="7F62CF87" w14:textId="77777777" w:rsidR="00243BB5" w:rsidRDefault="00243BB5">
      <w:pPr>
        <w:rPr>
          <w:rFonts w:asciiTheme="majorHAnsi" w:eastAsiaTheme="majorEastAsia" w:hAnsiTheme="majorHAnsi" w:cstheme="majorBidi"/>
          <w:color w:val="2F5496" w:themeColor="accent1" w:themeShade="BF"/>
          <w:sz w:val="32"/>
          <w:szCs w:val="32"/>
        </w:rPr>
      </w:pPr>
      <w:r>
        <w:br w:type="page"/>
      </w:r>
    </w:p>
    <w:p w14:paraId="7C2E56FB" w14:textId="60A6F06F" w:rsidR="00FC3696" w:rsidRDefault="00FC3696" w:rsidP="00FC3696">
      <w:pPr>
        <w:pStyle w:val="Heading1"/>
      </w:pPr>
      <w:bookmarkStart w:id="12" w:name="_Toc109207795"/>
      <w:r>
        <w:lastRenderedPageBreak/>
        <w:t>Background information and guidance</w:t>
      </w:r>
      <w:bookmarkEnd w:id="12"/>
    </w:p>
    <w:p w14:paraId="42FC2AE3" w14:textId="77777777" w:rsidR="00FC3696" w:rsidRDefault="00FC3696" w:rsidP="00506316">
      <w:pPr>
        <w:jc w:val="center"/>
        <w:rPr>
          <w:b/>
          <w:bCs/>
          <w:i/>
          <w:iCs/>
          <w:sz w:val="28"/>
          <w:szCs w:val="28"/>
        </w:rPr>
      </w:pPr>
    </w:p>
    <w:p w14:paraId="32A72AF5" w14:textId="2506545F" w:rsidR="00E26EA4" w:rsidRPr="00FC3696" w:rsidRDefault="00E26EA4" w:rsidP="00FC3696">
      <w:pPr>
        <w:jc w:val="center"/>
        <w:rPr>
          <w:b/>
          <w:bCs/>
          <w:i/>
          <w:iCs/>
        </w:rPr>
      </w:pPr>
      <w:r w:rsidRPr="009F2D3A">
        <w:rPr>
          <w:b/>
          <w:bCs/>
          <w:i/>
          <w:iCs/>
          <w:sz w:val="28"/>
          <w:szCs w:val="28"/>
        </w:rPr>
        <w:t>“KEIFCA will seek to maintain both sustainable cockle fisheries in the KEIFCA district as well as the wider ecosystem it relies on; through this, support a viable local cockle industry, recognising its important long-term contribution to coastal communities, and providing skilled employment</w:t>
      </w:r>
      <w:r w:rsidR="00506316" w:rsidRPr="00506316">
        <w:rPr>
          <w:b/>
          <w:bCs/>
          <w:i/>
          <w:iCs/>
          <w:sz w:val="28"/>
          <w:szCs w:val="28"/>
        </w:rPr>
        <w:t>.”</w:t>
      </w:r>
    </w:p>
    <w:p w14:paraId="02C5D839" w14:textId="678C1BBA" w:rsidR="009F2D3A" w:rsidRPr="001F1237" w:rsidRDefault="00F82A08" w:rsidP="00F82A08">
      <w:pPr>
        <w:rPr>
          <w:b/>
          <w:bCs/>
        </w:rPr>
      </w:pPr>
      <w:r w:rsidRPr="00725A68">
        <w:rPr>
          <w:b/>
          <w:bCs/>
        </w:rPr>
        <w:t>Overview of cockle management development process</w:t>
      </w:r>
    </w:p>
    <w:tbl>
      <w:tblPr>
        <w:tblStyle w:val="TableGrid"/>
        <w:tblW w:w="10440" w:type="dxa"/>
        <w:tblInd w:w="-5" w:type="dxa"/>
        <w:tblLook w:val="04A0" w:firstRow="1" w:lastRow="0" w:firstColumn="1" w:lastColumn="0" w:noHBand="0" w:noVBand="1"/>
      </w:tblPr>
      <w:tblGrid>
        <w:gridCol w:w="568"/>
        <w:gridCol w:w="2410"/>
        <w:gridCol w:w="7462"/>
      </w:tblGrid>
      <w:tr w:rsidR="00F82A08" w14:paraId="6D6DB797" w14:textId="77777777" w:rsidTr="005A24BA">
        <w:tc>
          <w:tcPr>
            <w:tcW w:w="568" w:type="dxa"/>
            <w:vMerge w:val="restart"/>
            <w:textDirection w:val="btLr"/>
          </w:tcPr>
          <w:p w14:paraId="0C6FE0E1" w14:textId="77777777" w:rsidR="00F82A08" w:rsidRPr="004C01BF" w:rsidRDefault="00F82A08" w:rsidP="00551A96">
            <w:pPr>
              <w:ind w:left="113" w:right="113"/>
              <w:jc w:val="center"/>
              <w:rPr>
                <w:sz w:val="17"/>
                <w:szCs w:val="17"/>
              </w:rPr>
            </w:pPr>
            <w:r w:rsidRPr="004C01BF">
              <w:rPr>
                <w:sz w:val="17"/>
                <w:szCs w:val="17"/>
              </w:rPr>
              <w:t>Legislative Framework Phase</w:t>
            </w:r>
          </w:p>
          <w:p w14:paraId="3B12D3AE" w14:textId="77777777" w:rsidR="00F82A08" w:rsidRPr="004C01BF" w:rsidRDefault="00F82A08" w:rsidP="00551A96">
            <w:pPr>
              <w:ind w:left="113" w:right="113"/>
              <w:rPr>
                <w:sz w:val="17"/>
                <w:szCs w:val="17"/>
              </w:rPr>
            </w:pPr>
          </w:p>
        </w:tc>
        <w:tc>
          <w:tcPr>
            <w:tcW w:w="2410" w:type="dxa"/>
          </w:tcPr>
          <w:p w14:paraId="5C4FA009" w14:textId="77777777" w:rsidR="00F82A08" w:rsidRPr="004C01BF" w:rsidRDefault="00F82A08" w:rsidP="00551A96">
            <w:pPr>
              <w:rPr>
                <w:b/>
                <w:bCs/>
                <w:sz w:val="17"/>
                <w:szCs w:val="17"/>
              </w:rPr>
            </w:pPr>
            <w:r w:rsidRPr="004C01BF">
              <w:rPr>
                <w:b/>
                <w:bCs/>
                <w:sz w:val="17"/>
                <w:szCs w:val="17"/>
              </w:rPr>
              <w:t>Consultation 1</w:t>
            </w:r>
          </w:p>
          <w:p w14:paraId="75BB73B3" w14:textId="77777777" w:rsidR="00F82A08" w:rsidRPr="004C01BF" w:rsidRDefault="00F82A08" w:rsidP="00551A96">
            <w:pPr>
              <w:rPr>
                <w:b/>
                <w:bCs/>
                <w:sz w:val="17"/>
                <w:szCs w:val="17"/>
              </w:rPr>
            </w:pPr>
          </w:p>
          <w:p w14:paraId="33529297" w14:textId="77777777" w:rsidR="00F82A08" w:rsidRPr="004C01BF" w:rsidRDefault="00F82A08" w:rsidP="00551A96">
            <w:pPr>
              <w:rPr>
                <w:i/>
                <w:iCs/>
                <w:sz w:val="17"/>
                <w:szCs w:val="17"/>
              </w:rPr>
            </w:pPr>
            <w:r w:rsidRPr="004C01BF">
              <w:rPr>
                <w:i/>
                <w:iCs/>
                <w:sz w:val="17"/>
                <w:szCs w:val="17"/>
              </w:rPr>
              <w:t xml:space="preserve">Agree initial framework model outlines </w:t>
            </w:r>
          </w:p>
          <w:p w14:paraId="01CE6860" w14:textId="77777777" w:rsidR="00F82A08" w:rsidRPr="004C01BF" w:rsidRDefault="00F82A08" w:rsidP="00551A96">
            <w:pPr>
              <w:rPr>
                <w:sz w:val="17"/>
                <w:szCs w:val="17"/>
              </w:rPr>
            </w:pPr>
          </w:p>
          <w:p w14:paraId="6686E338" w14:textId="77777777" w:rsidR="00F82A08" w:rsidRPr="004C01BF" w:rsidRDefault="00F82A08" w:rsidP="00551A96">
            <w:pPr>
              <w:rPr>
                <w:sz w:val="17"/>
                <w:szCs w:val="17"/>
              </w:rPr>
            </w:pPr>
            <w:r w:rsidRPr="004C01BF">
              <w:rPr>
                <w:sz w:val="17"/>
                <w:szCs w:val="17"/>
              </w:rPr>
              <w:t>(24 March – 9 May 2022)</w:t>
            </w:r>
          </w:p>
        </w:tc>
        <w:tc>
          <w:tcPr>
            <w:tcW w:w="7462" w:type="dxa"/>
          </w:tcPr>
          <w:p w14:paraId="6D259EC1" w14:textId="235D29B7" w:rsidR="00A7145E" w:rsidRDefault="00F82A08" w:rsidP="009B3A3C">
            <w:pPr>
              <w:jc w:val="both"/>
              <w:rPr>
                <w:sz w:val="17"/>
                <w:szCs w:val="17"/>
              </w:rPr>
            </w:pPr>
            <w:r w:rsidRPr="005129C1">
              <w:rPr>
                <w:sz w:val="17"/>
                <w:szCs w:val="17"/>
              </w:rPr>
              <w:t xml:space="preserve">The first </w:t>
            </w:r>
            <w:r w:rsidR="00885FDD" w:rsidRPr="005129C1">
              <w:rPr>
                <w:sz w:val="17"/>
                <w:szCs w:val="17"/>
              </w:rPr>
              <w:t>step reviewed</w:t>
            </w:r>
            <w:r w:rsidR="009B3A3C">
              <w:rPr>
                <w:sz w:val="17"/>
                <w:szCs w:val="17"/>
              </w:rPr>
              <w:t xml:space="preserve"> </w:t>
            </w:r>
            <w:r w:rsidRPr="005129C1">
              <w:rPr>
                <w:sz w:val="17"/>
                <w:szCs w:val="17"/>
              </w:rPr>
              <w:t xml:space="preserve">and </w:t>
            </w:r>
            <w:r w:rsidR="00885FDD" w:rsidRPr="005129C1">
              <w:rPr>
                <w:sz w:val="17"/>
                <w:szCs w:val="17"/>
              </w:rPr>
              <w:t>evaluate</w:t>
            </w:r>
            <w:r w:rsidR="00885FDD">
              <w:rPr>
                <w:sz w:val="17"/>
                <w:szCs w:val="17"/>
              </w:rPr>
              <w:t>d</w:t>
            </w:r>
            <w:r w:rsidRPr="005129C1">
              <w:rPr>
                <w:sz w:val="17"/>
                <w:szCs w:val="17"/>
              </w:rPr>
              <w:t xml:space="preserve"> a range of </w:t>
            </w:r>
            <w:r w:rsidR="00277866">
              <w:rPr>
                <w:sz w:val="17"/>
                <w:szCs w:val="17"/>
              </w:rPr>
              <w:t xml:space="preserve">different </w:t>
            </w:r>
            <w:r w:rsidRPr="005129C1">
              <w:rPr>
                <w:sz w:val="17"/>
                <w:szCs w:val="17"/>
              </w:rPr>
              <w:t>management framework models</w:t>
            </w:r>
            <w:r w:rsidR="00277866">
              <w:rPr>
                <w:sz w:val="17"/>
                <w:szCs w:val="17"/>
              </w:rPr>
              <w:t xml:space="preserve"> f</w:t>
            </w:r>
            <w:r w:rsidR="00DF4571">
              <w:rPr>
                <w:sz w:val="17"/>
                <w:szCs w:val="17"/>
              </w:rPr>
              <w:t xml:space="preserve">or </w:t>
            </w:r>
            <w:r w:rsidR="00277866">
              <w:rPr>
                <w:sz w:val="17"/>
                <w:szCs w:val="17"/>
              </w:rPr>
              <w:t xml:space="preserve">managing cockle fisheries </w:t>
            </w:r>
            <w:r w:rsidR="00DF4571">
              <w:rPr>
                <w:sz w:val="17"/>
                <w:szCs w:val="17"/>
              </w:rPr>
              <w:t>with</w:t>
            </w:r>
            <w:r w:rsidR="00277866">
              <w:rPr>
                <w:sz w:val="17"/>
                <w:szCs w:val="17"/>
              </w:rPr>
              <w:t xml:space="preserve">in the KEIFCA </w:t>
            </w:r>
            <w:r w:rsidR="00DF4571">
              <w:rPr>
                <w:sz w:val="17"/>
                <w:szCs w:val="17"/>
              </w:rPr>
              <w:t>D</w:t>
            </w:r>
            <w:r w:rsidR="00277866">
              <w:rPr>
                <w:sz w:val="17"/>
                <w:szCs w:val="17"/>
              </w:rPr>
              <w:t>istrict</w:t>
            </w:r>
            <w:r w:rsidRPr="005129C1">
              <w:rPr>
                <w:sz w:val="17"/>
                <w:szCs w:val="17"/>
              </w:rPr>
              <w:t xml:space="preserve">. The key features </w:t>
            </w:r>
            <w:r w:rsidR="009B3A3C" w:rsidRPr="005129C1">
              <w:rPr>
                <w:sz w:val="17"/>
                <w:szCs w:val="17"/>
              </w:rPr>
              <w:t>included</w:t>
            </w:r>
            <w:r w:rsidRPr="005129C1">
              <w:rPr>
                <w:sz w:val="17"/>
                <w:szCs w:val="17"/>
              </w:rPr>
              <w:t xml:space="preserve"> the size and shape of any specific management </w:t>
            </w:r>
            <w:r w:rsidR="00DF4571">
              <w:rPr>
                <w:sz w:val="17"/>
                <w:szCs w:val="17"/>
              </w:rPr>
              <w:t>zones</w:t>
            </w:r>
            <w:r w:rsidR="006A3144">
              <w:rPr>
                <w:sz w:val="17"/>
                <w:szCs w:val="17"/>
              </w:rPr>
              <w:t xml:space="preserve">, </w:t>
            </w:r>
            <w:r w:rsidRPr="005129C1">
              <w:rPr>
                <w:sz w:val="17"/>
                <w:szCs w:val="17"/>
              </w:rPr>
              <w:t>the type of fishing gear (e.g. suction dredge or other fishing method)</w:t>
            </w:r>
            <w:r w:rsidR="00DF4571">
              <w:rPr>
                <w:sz w:val="17"/>
                <w:szCs w:val="17"/>
              </w:rPr>
              <w:t>,</w:t>
            </w:r>
            <w:r w:rsidRPr="005129C1">
              <w:rPr>
                <w:sz w:val="17"/>
                <w:szCs w:val="17"/>
              </w:rPr>
              <w:t xml:space="preserve"> whether access to an </w:t>
            </w:r>
            <w:r w:rsidR="00DF4571">
              <w:rPr>
                <w:sz w:val="17"/>
                <w:szCs w:val="17"/>
              </w:rPr>
              <w:t>zone</w:t>
            </w:r>
            <w:r w:rsidRPr="005129C1">
              <w:rPr>
                <w:sz w:val="17"/>
                <w:szCs w:val="17"/>
              </w:rPr>
              <w:t xml:space="preserve"> would be limited and if so to what kind of number/ range of licences or permits would likely be issued.</w:t>
            </w:r>
            <w:r w:rsidR="009B3A3C">
              <w:rPr>
                <w:sz w:val="17"/>
                <w:szCs w:val="17"/>
              </w:rPr>
              <w:t xml:space="preserve">  </w:t>
            </w:r>
            <w:r w:rsidRPr="005129C1">
              <w:rPr>
                <w:sz w:val="17"/>
                <w:szCs w:val="17"/>
              </w:rPr>
              <w:t xml:space="preserve">Finally, whether the IFCA would use a </w:t>
            </w:r>
            <w:r w:rsidR="006A3144">
              <w:rPr>
                <w:sz w:val="17"/>
                <w:szCs w:val="17"/>
              </w:rPr>
              <w:t>r</w:t>
            </w:r>
            <w:r w:rsidRPr="005129C1">
              <w:rPr>
                <w:sz w:val="17"/>
                <w:szCs w:val="17"/>
              </w:rPr>
              <w:t xml:space="preserve">egulating </w:t>
            </w:r>
            <w:r w:rsidR="006A3144">
              <w:rPr>
                <w:sz w:val="17"/>
                <w:szCs w:val="17"/>
              </w:rPr>
              <w:t>or</w:t>
            </w:r>
            <w:r w:rsidRPr="005129C1">
              <w:rPr>
                <w:sz w:val="17"/>
                <w:szCs w:val="17"/>
              </w:rPr>
              <w:t>der or byelaw to manage the area.</w:t>
            </w:r>
          </w:p>
          <w:p w14:paraId="085D6F49" w14:textId="77777777" w:rsidR="00A7145E" w:rsidRDefault="00A7145E" w:rsidP="009B3A3C">
            <w:pPr>
              <w:jc w:val="both"/>
              <w:rPr>
                <w:sz w:val="17"/>
                <w:szCs w:val="17"/>
              </w:rPr>
            </w:pPr>
          </w:p>
          <w:p w14:paraId="12743701" w14:textId="1FCFB57D" w:rsidR="009B3A3C" w:rsidRDefault="00C71C92" w:rsidP="009B3A3C">
            <w:pPr>
              <w:jc w:val="both"/>
              <w:rPr>
                <w:sz w:val="17"/>
                <w:szCs w:val="17"/>
              </w:rPr>
            </w:pPr>
            <w:r>
              <w:rPr>
                <w:sz w:val="17"/>
                <w:szCs w:val="17"/>
              </w:rPr>
              <w:t xml:space="preserve">Following an extensive </w:t>
            </w:r>
            <w:r w:rsidR="003E59A0">
              <w:rPr>
                <w:sz w:val="17"/>
                <w:szCs w:val="17"/>
              </w:rPr>
              <w:t xml:space="preserve">consultation and a </w:t>
            </w:r>
            <w:r w:rsidR="00B5772F">
              <w:rPr>
                <w:sz w:val="17"/>
                <w:szCs w:val="17"/>
              </w:rPr>
              <w:t xml:space="preserve">special Authority meeting, the Authority voted </w:t>
            </w:r>
            <w:r w:rsidR="00832EE4">
              <w:rPr>
                <w:sz w:val="17"/>
                <w:szCs w:val="17"/>
              </w:rPr>
              <w:t>for</w:t>
            </w:r>
            <w:r w:rsidR="00B5772F">
              <w:rPr>
                <w:sz w:val="17"/>
                <w:szCs w:val="17"/>
              </w:rPr>
              <w:t xml:space="preserve"> </w:t>
            </w:r>
            <w:r w:rsidR="003E59A0">
              <w:rPr>
                <w:sz w:val="17"/>
                <w:szCs w:val="17"/>
              </w:rPr>
              <w:t>t</w:t>
            </w:r>
            <w:r>
              <w:rPr>
                <w:sz w:val="17"/>
                <w:szCs w:val="17"/>
              </w:rPr>
              <w:t xml:space="preserve">hree framework models </w:t>
            </w:r>
            <w:r w:rsidR="00832EE4">
              <w:rPr>
                <w:sz w:val="17"/>
                <w:szCs w:val="17"/>
              </w:rPr>
              <w:t xml:space="preserve">to be developed further in </w:t>
            </w:r>
            <w:r w:rsidR="002A47A9">
              <w:rPr>
                <w:sz w:val="17"/>
                <w:szCs w:val="17"/>
              </w:rPr>
              <w:t>Consultation</w:t>
            </w:r>
            <w:r w:rsidR="00832EE4">
              <w:rPr>
                <w:sz w:val="17"/>
                <w:szCs w:val="17"/>
              </w:rPr>
              <w:t xml:space="preserve"> 2</w:t>
            </w:r>
            <w:r w:rsidR="002A47A9">
              <w:rPr>
                <w:sz w:val="17"/>
                <w:szCs w:val="17"/>
              </w:rPr>
              <w:t>; New Jamaica, New Haiti and New Bermuda</w:t>
            </w:r>
            <w:r w:rsidR="00654E4D">
              <w:rPr>
                <w:sz w:val="17"/>
                <w:szCs w:val="17"/>
              </w:rPr>
              <w:t xml:space="preserve"> (all </w:t>
            </w:r>
            <w:r w:rsidR="00DB78DD">
              <w:rPr>
                <w:sz w:val="17"/>
                <w:szCs w:val="17"/>
              </w:rPr>
              <w:t xml:space="preserve">these options included a commitment to make </w:t>
            </w:r>
            <w:r w:rsidR="00F20CC2">
              <w:rPr>
                <w:sz w:val="17"/>
                <w:szCs w:val="17"/>
              </w:rPr>
              <w:t>a new regulating order)</w:t>
            </w:r>
            <w:r w:rsidR="002A47A9">
              <w:rPr>
                <w:sz w:val="17"/>
                <w:szCs w:val="17"/>
              </w:rPr>
              <w:t xml:space="preserve">. </w:t>
            </w:r>
            <w:r w:rsidR="006C3D9D">
              <w:rPr>
                <w:sz w:val="17"/>
                <w:szCs w:val="17"/>
              </w:rPr>
              <w:t xml:space="preserve">The Authority also agreed to develop a small-scale fishery in the area outside the regulating </w:t>
            </w:r>
            <w:r w:rsidR="0022584D">
              <w:rPr>
                <w:sz w:val="17"/>
                <w:szCs w:val="17"/>
              </w:rPr>
              <w:t xml:space="preserve">order, using the current flexible permit byelaw rather than running a small-scale trial. </w:t>
            </w:r>
          </w:p>
          <w:p w14:paraId="0A86B8D7" w14:textId="3AC7C201" w:rsidR="00F82A08" w:rsidRPr="005129C1" w:rsidRDefault="00F82A08" w:rsidP="009B3A3C">
            <w:pPr>
              <w:jc w:val="both"/>
              <w:rPr>
                <w:sz w:val="17"/>
                <w:szCs w:val="17"/>
              </w:rPr>
            </w:pPr>
          </w:p>
        </w:tc>
      </w:tr>
      <w:tr w:rsidR="00F82A08" w14:paraId="46DB66DB" w14:textId="77777777" w:rsidTr="005A24BA">
        <w:tc>
          <w:tcPr>
            <w:tcW w:w="568" w:type="dxa"/>
            <w:vMerge/>
          </w:tcPr>
          <w:p w14:paraId="2529117F" w14:textId="77777777" w:rsidR="00F82A08" w:rsidRPr="004C01BF" w:rsidRDefault="00F82A08" w:rsidP="00551A96">
            <w:pPr>
              <w:rPr>
                <w:sz w:val="17"/>
                <w:szCs w:val="17"/>
              </w:rPr>
            </w:pPr>
          </w:p>
        </w:tc>
        <w:tc>
          <w:tcPr>
            <w:tcW w:w="2410" w:type="dxa"/>
          </w:tcPr>
          <w:p w14:paraId="3390EF82" w14:textId="77777777" w:rsidR="00F82A08" w:rsidRPr="004C01BF" w:rsidRDefault="00F82A08" w:rsidP="00551A96">
            <w:pPr>
              <w:rPr>
                <w:b/>
                <w:bCs/>
                <w:sz w:val="17"/>
                <w:szCs w:val="17"/>
              </w:rPr>
            </w:pPr>
            <w:r w:rsidRPr="004C01BF">
              <w:rPr>
                <w:b/>
                <w:bCs/>
                <w:sz w:val="17"/>
                <w:szCs w:val="17"/>
              </w:rPr>
              <w:t>Consultation 2</w:t>
            </w:r>
          </w:p>
          <w:p w14:paraId="5A4114CF" w14:textId="77777777" w:rsidR="00F82A08" w:rsidRPr="004C01BF" w:rsidRDefault="00F82A08" w:rsidP="00551A96">
            <w:pPr>
              <w:rPr>
                <w:b/>
                <w:bCs/>
                <w:sz w:val="17"/>
                <w:szCs w:val="17"/>
              </w:rPr>
            </w:pPr>
          </w:p>
          <w:p w14:paraId="0DC82716" w14:textId="77777777" w:rsidR="00F82A08" w:rsidRPr="004C01BF" w:rsidRDefault="00F82A08" w:rsidP="00551A96">
            <w:pPr>
              <w:rPr>
                <w:i/>
                <w:iCs/>
                <w:sz w:val="17"/>
                <w:szCs w:val="17"/>
              </w:rPr>
            </w:pPr>
            <w:r w:rsidRPr="004C01BF">
              <w:rPr>
                <w:i/>
                <w:iCs/>
                <w:sz w:val="17"/>
                <w:szCs w:val="17"/>
              </w:rPr>
              <w:t xml:space="preserve">Agree access arrangements for framework models and a single framework to take to next stage </w:t>
            </w:r>
          </w:p>
          <w:p w14:paraId="52904152" w14:textId="77777777" w:rsidR="00F82A08" w:rsidRPr="004C01BF" w:rsidRDefault="00F82A08" w:rsidP="00551A96">
            <w:pPr>
              <w:rPr>
                <w:sz w:val="17"/>
                <w:szCs w:val="17"/>
              </w:rPr>
            </w:pPr>
          </w:p>
          <w:p w14:paraId="0326C7D3" w14:textId="11B5D420" w:rsidR="00F82A08" w:rsidRPr="004C01BF" w:rsidRDefault="00F82A08" w:rsidP="00551A96">
            <w:pPr>
              <w:rPr>
                <w:sz w:val="17"/>
                <w:szCs w:val="17"/>
              </w:rPr>
            </w:pPr>
            <w:r w:rsidRPr="004C01BF">
              <w:rPr>
                <w:sz w:val="17"/>
                <w:szCs w:val="17"/>
              </w:rPr>
              <w:t>(</w:t>
            </w:r>
            <w:r w:rsidR="00250088">
              <w:rPr>
                <w:sz w:val="17"/>
                <w:szCs w:val="17"/>
              </w:rPr>
              <w:t>22 July</w:t>
            </w:r>
            <w:r w:rsidRPr="004C01BF">
              <w:rPr>
                <w:sz w:val="17"/>
                <w:szCs w:val="17"/>
              </w:rPr>
              <w:t xml:space="preserve"> – </w:t>
            </w:r>
            <w:r w:rsidR="00250088">
              <w:rPr>
                <w:sz w:val="17"/>
                <w:szCs w:val="17"/>
              </w:rPr>
              <w:t>16</w:t>
            </w:r>
            <w:r w:rsidRPr="004C01BF">
              <w:rPr>
                <w:sz w:val="17"/>
                <w:szCs w:val="17"/>
              </w:rPr>
              <w:t xml:space="preserve"> Sept) </w:t>
            </w:r>
          </w:p>
        </w:tc>
        <w:tc>
          <w:tcPr>
            <w:tcW w:w="7462" w:type="dxa"/>
          </w:tcPr>
          <w:p w14:paraId="01CCA5C0" w14:textId="278085B0" w:rsidR="00F82A08" w:rsidRPr="005129C1" w:rsidRDefault="00F82A08" w:rsidP="00551A96">
            <w:pPr>
              <w:jc w:val="both"/>
              <w:rPr>
                <w:sz w:val="17"/>
                <w:szCs w:val="17"/>
              </w:rPr>
            </w:pPr>
            <w:r w:rsidRPr="005129C1">
              <w:rPr>
                <w:sz w:val="17"/>
                <w:szCs w:val="17"/>
              </w:rPr>
              <w:t>Consultation 2 explore</w:t>
            </w:r>
            <w:r w:rsidR="00852C93">
              <w:rPr>
                <w:sz w:val="17"/>
                <w:szCs w:val="17"/>
              </w:rPr>
              <w:t>s</w:t>
            </w:r>
            <w:r w:rsidRPr="005129C1">
              <w:rPr>
                <w:sz w:val="17"/>
                <w:szCs w:val="17"/>
              </w:rPr>
              <w:t xml:space="preserve"> the different methods, </w:t>
            </w:r>
            <w:r w:rsidR="006A3144" w:rsidRPr="005129C1">
              <w:rPr>
                <w:sz w:val="17"/>
                <w:szCs w:val="17"/>
              </w:rPr>
              <w:t>systems,</w:t>
            </w:r>
            <w:r w:rsidRPr="005129C1">
              <w:rPr>
                <w:sz w:val="17"/>
                <w:szCs w:val="17"/>
              </w:rPr>
              <w:t xml:space="preserve"> or criteria that the Authority might use to manage, limit or control access to a specific cockle management </w:t>
            </w:r>
            <w:r w:rsidR="00732BC6">
              <w:rPr>
                <w:sz w:val="17"/>
                <w:szCs w:val="17"/>
              </w:rPr>
              <w:t>zone</w:t>
            </w:r>
            <w:r w:rsidRPr="005129C1">
              <w:rPr>
                <w:sz w:val="17"/>
                <w:szCs w:val="17"/>
              </w:rPr>
              <w:t>. Building on the decisions made in Consultation 1</w:t>
            </w:r>
            <w:r w:rsidR="0072145B">
              <w:rPr>
                <w:sz w:val="17"/>
                <w:szCs w:val="17"/>
              </w:rPr>
              <w:t>,</w:t>
            </w:r>
            <w:r w:rsidRPr="005129C1">
              <w:rPr>
                <w:sz w:val="17"/>
                <w:szCs w:val="17"/>
              </w:rPr>
              <w:t xml:space="preserve"> the wide range of different possible access arrangements or criteria for potential licence holders can be thoroughly discussed and evaluated within the context of each agreed framework model. </w:t>
            </w:r>
          </w:p>
          <w:p w14:paraId="22FF5DCB" w14:textId="77777777" w:rsidR="00F82A08" w:rsidRPr="005129C1" w:rsidRDefault="00F82A08" w:rsidP="00551A96">
            <w:pPr>
              <w:jc w:val="both"/>
              <w:rPr>
                <w:sz w:val="17"/>
                <w:szCs w:val="17"/>
              </w:rPr>
            </w:pPr>
          </w:p>
          <w:p w14:paraId="1B6F061F" w14:textId="4B3B6D3B" w:rsidR="00F82A08" w:rsidRDefault="00F82A08" w:rsidP="00551A96">
            <w:pPr>
              <w:jc w:val="both"/>
              <w:rPr>
                <w:sz w:val="17"/>
                <w:szCs w:val="17"/>
              </w:rPr>
            </w:pPr>
            <w:r w:rsidRPr="005129C1">
              <w:rPr>
                <w:sz w:val="17"/>
                <w:szCs w:val="17"/>
              </w:rPr>
              <w:t>This is a complex legal area with very far-reaching long-term consequences which can not only impact current fishermen</w:t>
            </w:r>
            <w:r w:rsidR="00732BC6">
              <w:rPr>
                <w:sz w:val="17"/>
                <w:szCs w:val="17"/>
              </w:rPr>
              <w:t>,</w:t>
            </w:r>
            <w:r w:rsidRPr="005129C1">
              <w:rPr>
                <w:sz w:val="17"/>
                <w:szCs w:val="17"/>
              </w:rPr>
              <w:t xml:space="preserve"> but also </w:t>
            </w:r>
            <w:r w:rsidR="00732BC6">
              <w:rPr>
                <w:sz w:val="17"/>
                <w:szCs w:val="17"/>
              </w:rPr>
              <w:t>has the potential to impact</w:t>
            </w:r>
            <w:r w:rsidRPr="005129C1">
              <w:rPr>
                <w:sz w:val="17"/>
                <w:szCs w:val="17"/>
              </w:rPr>
              <w:t xml:space="preserve"> a generation of future fishermen. The Listening Phase highlighted that this was an area poorly understood by fishers outside</w:t>
            </w:r>
            <w:r w:rsidR="00732BC6">
              <w:rPr>
                <w:sz w:val="17"/>
                <w:szCs w:val="17"/>
              </w:rPr>
              <w:t xml:space="preserve"> of</w:t>
            </w:r>
            <w:r w:rsidRPr="005129C1">
              <w:rPr>
                <w:sz w:val="17"/>
                <w:szCs w:val="17"/>
              </w:rPr>
              <w:t xml:space="preserve"> the current cockle fishery and it was important to spend time to clearly work though the mechanisms, outcomes and impacts </w:t>
            </w:r>
            <w:r w:rsidR="00732BC6">
              <w:rPr>
                <w:sz w:val="17"/>
                <w:szCs w:val="17"/>
              </w:rPr>
              <w:t>upon</w:t>
            </w:r>
            <w:r w:rsidRPr="005129C1">
              <w:rPr>
                <w:sz w:val="17"/>
                <w:szCs w:val="17"/>
              </w:rPr>
              <w:t xml:space="preserve"> different sectors</w:t>
            </w:r>
            <w:r w:rsidR="00732BC6">
              <w:rPr>
                <w:sz w:val="17"/>
                <w:szCs w:val="17"/>
              </w:rPr>
              <w:t>,</w:t>
            </w:r>
            <w:r w:rsidRPr="005129C1">
              <w:rPr>
                <w:sz w:val="17"/>
                <w:szCs w:val="17"/>
              </w:rPr>
              <w:t xml:space="preserve"> of different possible access arrangements. At the end of this step in the process the Authority would agree the final framework model and access arrangements/ criteria to develop further </w:t>
            </w:r>
            <w:r w:rsidR="00732BC6">
              <w:rPr>
                <w:sz w:val="17"/>
                <w:szCs w:val="17"/>
              </w:rPr>
              <w:t>during</w:t>
            </w:r>
            <w:r w:rsidRPr="005129C1">
              <w:rPr>
                <w:sz w:val="17"/>
                <w:szCs w:val="17"/>
              </w:rPr>
              <w:t xml:space="preserve"> the technical development phase.</w:t>
            </w:r>
          </w:p>
          <w:p w14:paraId="39BDF136" w14:textId="47296E08" w:rsidR="00852C93" w:rsidRPr="005129C1" w:rsidRDefault="00852C93" w:rsidP="00551A96">
            <w:pPr>
              <w:jc w:val="both"/>
              <w:rPr>
                <w:sz w:val="17"/>
                <w:szCs w:val="17"/>
              </w:rPr>
            </w:pPr>
          </w:p>
        </w:tc>
      </w:tr>
      <w:tr w:rsidR="00F82A08" w14:paraId="3A5AD518" w14:textId="77777777" w:rsidTr="005A24BA">
        <w:tc>
          <w:tcPr>
            <w:tcW w:w="568" w:type="dxa"/>
            <w:vMerge w:val="restart"/>
            <w:textDirection w:val="btLr"/>
          </w:tcPr>
          <w:p w14:paraId="6A05A8E9" w14:textId="77777777" w:rsidR="00F82A08" w:rsidRPr="004C01BF" w:rsidRDefault="00F82A08" w:rsidP="00551A96">
            <w:pPr>
              <w:ind w:left="113" w:right="113"/>
              <w:jc w:val="center"/>
              <w:rPr>
                <w:sz w:val="17"/>
                <w:szCs w:val="17"/>
              </w:rPr>
            </w:pPr>
            <w:r w:rsidRPr="004C01BF">
              <w:rPr>
                <w:sz w:val="17"/>
                <w:szCs w:val="17"/>
              </w:rPr>
              <w:t>Technical detail development Phase</w:t>
            </w:r>
          </w:p>
          <w:p w14:paraId="762DEC2D" w14:textId="77777777" w:rsidR="00F82A08" w:rsidRPr="004C01BF" w:rsidRDefault="00F82A08" w:rsidP="00551A96">
            <w:pPr>
              <w:ind w:left="113" w:right="113"/>
              <w:jc w:val="center"/>
              <w:rPr>
                <w:sz w:val="17"/>
                <w:szCs w:val="17"/>
              </w:rPr>
            </w:pPr>
          </w:p>
        </w:tc>
        <w:tc>
          <w:tcPr>
            <w:tcW w:w="2410" w:type="dxa"/>
          </w:tcPr>
          <w:p w14:paraId="5ACA6C03" w14:textId="77777777" w:rsidR="00F82A08" w:rsidRPr="004C01BF" w:rsidRDefault="00F82A08" w:rsidP="00551A96">
            <w:pPr>
              <w:rPr>
                <w:sz w:val="17"/>
                <w:szCs w:val="17"/>
              </w:rPr>
            </w:pPr>
            <w:r w:rsidRPr="004C01BF">
              <w:rPr>
                <w:b/>
                <w:bCs/>
                <w:sz w:val="17"/>
                <w:szCs w:val="17"/>
              </w:rPr>
              <w:t>Consultation 3</w:t>
            </w:r>
            <w:r w:rsidRPr="004C01BF">
              <w:rPr>
                <w:sz w:val="17"/>
                <w:szCs w:val="17"/>
              </w:rPr>
              <w:t xml:space="preserve"> </w:t>
            </w:r>
          </w:p>
          <w:p w14:paraId="229E9E10" w14:textId="77777777" w:rsidR="00F82A08" w:rsidRPr="004C01BF" w:rsidRDefault="00F82A08" w:rsidP="00551A96">
            <w:pPr>
              <w:rPr>
                <w:sz w:val="17"/>
                <w:szCs w:val="17"/>
              </w:rPr>
            </w:pPr>
          </w:p>
          <w:p w14:paraId="3A227FAA" w14:textId="77777777" w:rsidR="00F82A08" w:rsidRPr="004C01BF" w:rsidRDefault="00F82A08" w:rsidP="00551A96">
            <w:pPr>
              <w:rPr>
                <w:i/>
                <w:iCs/>
                <w:sz w:val="17"/>
                <w:szCs w:val="17"/>
              </w:rPr>
            </w:pPr>
            <w:r w:rsidRPr="004C01BF">
              <w:rPr>
                <w:i/>
                <w:iCs/>
                <w:sz w:val="17"/>
                <w:szCs w:val="17"/>
              </w:rPr>
              <w:t xml:space="preserve">Agree key features and detail of the agreed framework model.  </w:t>
            </w:r>
          </w:p>
          <w:p w14:paraId="58886AE8" w14:textId="77777777" w:rsidR="00F82A08" w:rsidRPr="004C01BF" w:rsidRDefault="00F82A08" w:rsidP="00551A96">
            <w:pPr>
              <w:rPr>
                <w:sz w:val="17"/>
                <w:szCs w:val="17"/>
              </w:rPr>
            </w:pPr>
          </w:p>
          <w:p w14:paraId="047A316F" w14:textId="77777777" w:rsidR="00F82A08" w:rsidRPr="004C01BF" w:rsidRDefault="00F82A08" w:rsidP="00551A96">
            <w:pPr>
              <w:rPr>
                <w:sz w:val="17"/>
                <w:szCs w:val="17"/>
              </w:rPr>
            </w:pPr>
            <w:r w:rsidRPr="004C01BF">
              <w:rPr>
                <w:sz w:val="17"/>
                <w:szCs w:val="17"/>
              </w:rPr>
              <w:t>(13 Dec 22 – 31 Jan 23)</w:t>
            </w:r>
          </w:p>
        </w:tc>
        <w:tc>
          <w:tcPr>
            <w:tcW w:w="7462" w:type="dxa"/>
          </w:tcPr>
          <w:p w14:paraId="5EC7190F" w14:textId="3CBE169D" w:rsidR="00F82A08" w:rsidRPr="005129C1" w:rsidRDefault="00F82A08" w:rsidP="00551A96">
            <w:pPr>
              <w:jc w:val="both"/>
              <w:rPr>
                <w:sz w:val="17"/>
                <w:szCs w:val="17"/>
              </w:rPr>
            </w:pPr>
            <w:r w:rsidRPr="005129C1">
              <w:rPr>
                <w:sz w:val="17"/>
                <w:szCs w:val="17"/>
              </w:rPr>
              <w:t>One of the key issues that has been raised throughout the Listening Phase are whether operators that acquire a licence could transfer that licence in the future either to an individual like a family member or via the purchase of their company. Having a clear management framework model with agreed access arrangements/ criteria will help inform this decision and allow a focused debate on what can be a very emotive discussion with very strong views on either side.</w:t>
            </w:r>
          </w:p>
          <w:p w14:paraId="171934F6" w14:textId="77777777" w:rsidR="00F82A08" w:rsidRPr="005129C1" w:rsidRDefault="00F82A08" w:rsidP="00551A96">
            <w:pPr>
              <w:jc w:val="both"/>
              <w:rPr>
                <w:sz w:val="17"/>
                <w:szCs w:val="17"/>
              </w:rPr>
            </w:pPr>
          </w:p>
          <w:p w14:paraId="3D11730C" w14:textId="3A35FCB2" w:rsidR="00F82A08" w:rsidRPr="005129C1" w:rsidRDefault="00F82A08" w:rsidP="00551A96">
            <w:pPr>
              <w:jc w:val="both"/>
              <w:rPr>
                <w:sz w:val="17"/>
                <w:szCs w:val="17"/>
              </w:rPr>
            </w:pPr>
            <w:r w:rsidRPr="005129C1">
              <w:rPr>
                <w:sz w:val="17"/>
                <w:szCs w:val="17"/>
              </w:rPr>
              <w:t xml:space="preserve">Other important areas of detail that would need to be discussed and agreed </w:t>
            </w:r>
            <w:r w:rsidR="00732BC6" w:rsidRPr="005129C1">
              <w:rPr>
                <w:sz w:val="17"/>
                <w:szCs w:val="17"/>
              </w:rPr>
              <w:t>include</w:t>
            </w:r>
            <w:r w:rsidRPr="005129C1">
              <w:rPr>
                <w:sz w:val="17"/>
                <w:szCs w:val="17"/>
              </w:rPr>
              <w:t xml:space="preserve"> the timing and scope of any review of the legislation, agreeing any fine detail of the access arrangements/ criteria and finalising boundary and fishing area coordinates.</w:t>
            </w:r>
          </w:p>
          <w:p w14:paraId="6177573E" w14:textId="77777777" w:rsidR="00F82A08" w:rsidRPr="005129C1" w:rsidRDefault="00F82A08" w:rsidP="00551A96">
            <w:pPr>
              <w:jc w:val="both"/>
              <w:rPr>
                <w:sz w:val="17"/>
                <w:szCs w:val="17"/>
              </w:rPr>
            </w:pPr>
          </w:p>
        </w:tc>
      </w:tr>
      <w:tr w:rsidR="00F82A08" w14:paraId="20C99EF5" w14:textId="77777777" w:rsidTr="005A24BA">
        <w:tc>
          <w:tcPr>
            <w:tcW w:w="568" w:type="dxa"/>
            <w:vMerge/>
          </w:tcPr>
          <w:p w14:paraId="49ADBEF4" w14:textId="77777777" w:rsidR="00F82A08" w:rsidRPr="004C01BF" w:rsidRDefault="00F82A08" w:rsidP="00551A96">
            <w:pPr>
              <w:rPr>
                <w:sz w:val="17"/>
                <w:szCs w:val="17"/>
              </w:rPr>
            </w:pPr>
          </w:p>
        </w:tc>
        <w:tc>
          <w:tcPr>
            <w:tcW w:w="2410" w:type="dxa"/>
          </w:tcPr>
          <w:p w14:paraId="29836A30" w14:textId="77777777" w:rsidR="00F82A08" w:rsidRPr="004C01BF" w:rsidRDefault="00F82A08" w:rsidP="00551A96">
            <w:pPr>
              <w:rPr>
                <w:b/>
                <w:bCs/>
                <w:sz w:val="17"/>
                <w:szCs w:val="17"/>
              </w:rPr>
            </w:pPr>
            <w:r w:rsidRPr="004C01BF">
              <w:rPr>
                <w:b/>
                <w:bCs/>
                <w:sz w:val="17"/>
                <w:szCs w:val="17"/>
              </w:rPr>
              <w:t>Consultation 4</w:t>
            </w:r>
          </w:p>
          <w:p w14:paraId="318D7B38" w14:textId="77777777" w:rsidR="00F82A08" w:rsidRPr="004C01BF" w:rsidRDefault="00F82A08" w:rsidP="00551A96">
            <w:pPr>
              <w:rPr>
                <w:b/>
                <w:bCs/>
                <w:sz w:val="17"/>
                <w:szCs w:val="17"/>
              </w:rPr>
            </w:pPr>
          </w:p>
          <w:p w14:paraId="1BBCEDA3" w14:textId="77777777" w:rsidR="00F82A08" w:rsidRPr="004C01BF" w:rsidRDefault="00F82A08" w:rsidP="00551A96">
            <w:pPr>
              <w:rPr>
                <w:i/>
                <w:iCs/>
                <w:sz w:val="17"/>
                <w:szCs w:val="17"/>
              </w:rPr>
            </w:pPr>
            <w:r w:rsidRPr="004C01BF">
              <w:rPr>
                <w:i/>
                <w:iCs/>
                <w:sz w:val="17"/>
                <w:szCs w:val="17"/>
              </w:rPr>
              <w:t xml:space="preserve">Agree operational technical details and final wording </w:t>
            </w:r>
          </w:p>
          <w:p w14:paraId="39F534F9" w14:textId="77777777" w:rsidR="00F82A08" w:rsidRPr="004C01BF" w:rsidRDefault="00F82A08" w:rsidP="00551A96">
            <w:pPr>
              <w:rPr>
                <w:sz w:val="17"/>
                <w:szCs w:val="17"/>
              </w:rPr>
            </w:pPr>
          </w:p>
          <w:p w14:paraId="0EFDF520" w14:textId="77777777" w:rsidR="00F82A08" w:rsidRPr="004C01BF" w:rsidRDefault="00F82A08" w:rsidP="00551A96">
            <w:pPr>
              <w:rPr>
                <w:i/>
                <w:iCs/>
                <w:sz w:val="17"/>
                <w:szCs w:val="17"/>
              </w:rPr>
            </w:pPr>
            <w:r w:rsidRPr="004C01BF">
              <w:rPr>
                <w:i/>
                <w:iCs/>
                <w:sz w:val="17"/>
                <w:szCs w:val="17"/>
              </w:rPr>
              <w:t xml:space="preserve">(10 May – 20 June 2023) </w:t>
            </w:r>
          </w:p>
        </w:tc>
        <w:tc>
          <w:tcPr>
            <w:tcW w:w="7462" w:type="dxa"/>
          </w:tcPr>
          <w:p w14:paraId="3FB176BC" w14:textId="6DAA7057" w:rsidR="00F82A08" w:rsidRPr="005129C1" w:rsidRDefault="00F82A08" w:rsidP="00551A96">
            <w:pPr>
              <w:jc w:val="both"/>
              <w:rPr>
                <w:sz w:val="17"/>
                <w:szCs w:val="17"/>
              </w:rPr>
            </w:pPr>
            <w:r w:rsidRPr="005129C1">
              <w:rPr>
                <w:sz w:val="17"/>
                <w:szCs w:val="17"/>
              </w:rPr>
              <w:t>The fourth consultation focuses on the practical day</w:t>
            </w:r>
            <w:r w:rsidR="00732BC6">
              <w:rPr>
                <w:sz w:val="17"/>
                <w:szCs w:val="17"/>
              </w:rPr>
              <w:t>-</w:t>
            </w:r>
            <w:r w:rsidRPr="005129C1">
              <w:rPr>
                <w:sz w:val="17"/>
                <w:szCs w:val="17"/>
              </w:rPr>
              <w:t>to</w:t>
            </w:r>
            <w:r w:rsidR="00732BC6">
              <w:rPr>
                <w:sz w:val="17"/>
                <w:szCs w:val="17"/>
              </w:rPr>
              <w:t>-</w:t>
            </w:r>
            <w:r w:rsidRPr="005129C1">
              <w:rPr>
                <w:sz w:val="17"/>
                <w:szCs w:val="17"/>
              </w:rPr>
              <w:t>day details of how the cockle fishery will be managed and run. This step would review regulations concerning the gear and equipment used in the fishery, fishing trip details (amount per trip, landing procedure etc) and management procedures/ management plan. There would also be an ambition to have a draft wording of the proposed legislation and a draft Impact Assessment for comment.</w:t>
            </w:r>
          </w:p>
          <w:p w14:paraId="1624E749" w14:textId="77777777" w:rsidR="00F82A08" w:rsidRPr="005129C1" w:rsidRDefault="00F82A08" w:rsidP="00551A96">
            <w:pPr>
              <w:jc w:val="both"/>
              <w:rPr>
                <w:sz w:val="17"/>
                <w:szCs w:val="17"/>
              </w:rPr>
            </w:pPr>
          </w:p>
        </w:tc>
      </w:tr>
    </w:tbl>
    <w:p w14:paraId="71E3E2C2" w14:textId="77777777" w:rsidR="00F82A08" w:rsidRDefault="00F82A08" w:rsidP="00F82A08"/>
    <w:p w14:paraId="4E7F30CD" w14:textId="77777777" w:rsidR="00F82A08" w:rsidRPr="009F5321" w:rsidRDefault="00F82A08" w:rsidP="00627211">
      <w:pPr>
        <w:pStyle w:val="Heading3"/>
      </w:pPr>
      <w:bookmarkStart w:id="13" w:name="_Toc109113152"/>
      <w:bookmarkStart w:id="14" w:name="_Toc109123480"/>
      <w:bookmarkStart w:id="15" w:name="_Toc109207796"/>
      <w:r w:rsidRPr="009F5321">
        <w:t>Statutory consultation phase</w:t>
      </w:r>
      <w:bookmarkEnd w:id="13"/>
      <w:bookmarkEnd w:id="14"/>
      <w:bookmarkEnd w:id="15"/>
      <w:r w:rsidRPr="009F5321">
        <w:t xml:space="preserve"> </w:t>
      </w:r>
    </w:p>
    <w:p w14:paraId="45C5E2B9" w14:textId="32219736" w:rsidR="00AF3C34" w:rsidRPr="00065A01" w:rsidRDefault="00950728" w:rsidP="005A24BA">
      <w:pPr>
        <w:ind w:right="26"/>
        <w:jc w:val="both"/>
        <w:rPr>
          <w:b/>
          <w:bCs/>
          <w:sz w:val="28"/>
          <w:szCs w:val="28"/>
          <w:u w:val="single"/>
        </w:rPr>
      </w:pPr>
      <w:r w:rsidRPr="00065A01">
        <w:t xml:space="preserve">Once the final text of the proposed option </w:t>
      </w:r>
      <w:r w:rsidR="00065A01" w:rsidRPr="00065A01">
        <w:t>has</w:t>
      </w:r>
      <w:r w:rsidRPr="00065A01">
        <w:t xml:space="preserve"> been agreed by the KEIFCA members then the legislation will be taken through the appropriate statutory consultation and confirmation process</w:t>
      </w:r>
      <w:r w:rsidR="00C03D24" w:rsidRPr="00065A01">
        <w:t xml:space="preserve"> </w:t>
      </w:r>
      <w:r w:rsidRPr="00065A01">
        <w:t xml:space="preserve">for </w:t>
      </w:r>
      <w:r w:rsidR="00C03D24" w:rsidRPr="00065A01">
        <w:t xml:space="preserve">a </w:t>
      </w:r>
      <w:r w:rsidRPr="00065A01">
        <w:t xml:space="preserve">Regulating Order. </w:t>
      </w:r>
      <w:r w:rsidR="00AF3C34" w:rsidRPr="00065A01">
        <w:rPr>
          <w:b/>
          <w:bCs/>
          <w:sz w:val="28"/>
          <w:szCs w:val="28"/>
          <w:u w:val="single"/>
        </w:rPr>
        <w:br w:type="page"/>
      </w:r>
    </w:p>
    <w:p w14:paraId="03FE0FBD" w14:textId="70EAF166" w:rsidR="00AF3C34" w:rsidRPr="009F5321" w:rsidRDefault="00AF3C34" w:rsidP="00627211">
      <w:pPr>
        <w:pStyle w:val="Heading3"/>
      </w:pPr>
      <w:bookmarkStart w:id="16" w:name="_Toc109113153"/>
      <w:bookmarkStart w:id="17" w:name="_Toc109123481"/>
      <w:bookmarkStart w:id="18" w:name="_Toc109207797"/>
      <w:r w:rsidRPr="009F5321">
        <w:lastRenderedPageBreak/>
        <w:t>Overview</w:t>
      </w:r>
      <w:bookmarkEnd w:id="16"/>
      <w:bookmarkEnd w:id="17"/>
      <w:bookmarkEnd w:id="18"/>
    </w:p>
    <w:p w14:paraId="44AE6A9A" w14:textId="63D6831A" w:rsidR="00AF3C34" w:rsidRPr="00065A01" w:rsidRDefault="005A24BA" w:rsidP="00AF3C34">
      <w:pPr>
        <w:jc w:val="both"/>
      </w:pPr>
      <w:r w:rsidRPr="00065A01">
        <w:rPr>
          <w:noProof/>
        </w:rPr>
        <w:drawing>
          <wp:anchor distT="0" distB="0" distL="114300" distR="114300" simplePos="0" relativeHeight="251658243" behindDoc="0" locked="0" layoutInCell="1" allowOverlap="1" wp14:anchorId="148DDAB1" wp14:editId="377071C9">
            <wp:simplePos x="0" y="0"/>
            <wp:positionH relativeFrom="column">
              <wp:posOffset>0</wp:posOffset>
            </wp:positionH>
            <wp:positionV relativeFrom="paragraph">
              <wp:posOffset>1109980</wp:posOffset>
            </wp:positionV>
            <wp:extent cx="6629400" cy="4690745"/>
            <wp:effectExtent l="0" t="0" r="0" b="0"/>
            <wp:wrapSquare wrapText="bothSides"/>
            <wp:docPr id="38" name="Picture 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629400" cy="469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3C34" w:rsidRPr="00065A01">
        <w:t xml:space="preserve">Cockle stocks within the KEIFCA District are currently managed under two different legislative management regimes. The cockle stocks in the majority of the </w:t>
      </w:r>
      <w:r w:rsidR="009E408B" w:rsidRPr="00065A01">
        <w:t>D</w:t>
      </w:r>
      <w:r w:rsidR="00AF3C34" w:rsidRPr="00065A01">
        <w:t>istrict are managed under a KEIFCA byelaw called the Cockle Fishery Flexible Permit Byelaw (CFFPB). However, the main production beds</w:t>
      </w:r>
      <w:r w:rsidR="009E408B" w:rsidRPr="00065A01">
        <w:t>,</w:t>
      </w:r>
      <w:r w:rsidR="00AF3C34" w:rsidRPr="00065A01">
        <w:t xml:space="preserve"> </w:t>
      </w:r>
      <w:r w:rsidR="009E408B" w:rsidRPr="00065A01">
        <w:t xml:space="preserve">which are </w:t>
      </w:r>
      <w:r w:rsidR="00AF3C34" w:rsidRPr="00065A01">
        <w:t>contained within a specific area of the Thames Estuary</w:t>
      </w:r>
      <w:r w:rsidR="009E408B" w:rsidRPr="00065A01">
        <w:t>,</w:t>
      </w:r>
      <w:r w:rsidR="00AF3C34" w:rsidRPr="00065A01">
        <w:t xml:space="preserve"> are managed by KEIFCA under a Statutory Instrument called the Thames Estuary Cockle Fishery Order 1994 (TECFO).</w:t>
      </w:r>
    </w:p>
    <w:p w14:paraId="723C5E79" w14:textId="21E01B54" w:rsidR="00AF3C34" w:rsidRPr="00065A01" w:rsidRDefault="00AF3C34" w:rsidP="00AF3C34">
      <w:pPr>
        <w:jc w:val="both"/>
      </w:pPr>
      <w:r w:rsidRPr="00065A01">
        <w:rPr>
          <w:noProof/>
        </w:rPr>
        <mc:AlternateContent>
          <mc:Choice Requires="wps">
            <w:drawing>
              <wp:anchor distT="0" distB="0" distL="114300" distR="114300" simplePos="0" relativeHeight="251658244" behindDoc="0" locked="0" layoutInCell="1" allowOverlap="1" wp14:anchorId="3DE9FE3D" wp14:editId="17CD1933">
                <wp:simplePos x="0" y="0"/>
                <wp:positionH relativeFrom="column">
                  <wp:posOffset>0</wp:posOffset>
                </wp:positionH>
                <wp:positionV relativeFrom="paragraph">
                  <wp:posOffset>4114800</wp:posOffset>
                </wp:positionV>
                <wp:extent cx="5731510" cy="635"/>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1E19E93" w14:textId="5FCC729A" w:rsidR="00AF3C34" w:rsidRPr="00F0002B" w:rsidRDefault="00AF3C34" w:rsidP="00AF3C34">
                            <w:pPr>
                              <w:pStyle w:val="Caption"/>
                              <w:rPr>
                                <w:noProof/>
                              </w:rPr>
                            </w:pPr>
                            <w:r>
                              <w:t xml:space="preserve">Figure </w:t>
                            </w:r>
                            <w:r w:rsidR="00E54CC2">
                              <w:fldChar w:fldCharType="begin"/>
                            </w:r>
                            <w:r w:rsidR="00E54CC2">
                              <w:instrText xml:space="preserve"> SEQ Figure \* ARABIC </w:instrText>
                            </w:r>
                            <w:r w:rsidR="00E54CC2">
                              <w:fldChar w:fldCharType="separate"/>
                            </w:r>
                            <w:r w:rsidR="000A4046">
                              <w:rPr>
                                <w:noProof/>
                              </w:rPr>
                              <w:t>1</w:t>
                            </w:r>
                            <w:r w:rsidR="00E54CC2">
                              <w:rPr>
                                <w:noProof/>
                              </w:rPr>
                              <w:fldChar w:fldCharType="end"/>
                            </w:r>
                            <w:r>
                              <w:t>. Map of Thames Estuary showing current KEIFCA cockle spatial management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E9FE3D" id="Text Box 66" o:spid="_x0000_s1028" type="#_x0000_t202" style="position:absolute;left:0;text-align:left;margin-left:0;margin-top:324pt;width:451.3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R1GgIAAD8EAAAOAAAAZHJzL2Uyb0RvYy54bWysU8Fu2zAMvQ/YPwi6L05SpBu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kXH29mixmFJMVubxa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" stroked="f">
                <v:textbox style="mso-fit-shape-to-text:t" inset="0,0,0,0">
                  <w:txbxContent>
                    <w:p w14:paraId="71E19E93" w14:textId="5FCC729A" w:rsidR="00AF3C34" w:rsidRPr="00F0002B" w:rsidRDefault="00AF3C34" w:rsidP="00AF3C34">
                      <w:pPr>
                        <w:pStyle w:val="Caption"/>
                        <w:rPr>
                          <w:noProof/>
                        </w:rPr>
                      </w:pPr>
                      <w:r>
                        <w:t xml:space="preserve">Figure </w:t>
                      </w:r>
                      <w:r w:rsidR="00E54CC2">
                        <w:fldChar w:fldCharType="begin"/>
                      </w:r>
                      <w:r w:rsidR="00E54CC2">
                        <w:instrText xml:space="preserve"> SEQ Figure \* ARABIC </w:instrText>
                      </w:r>
                      <w:r w:rsidR="00E54CC2">
                        <w:fldChar w:fldCharType="separate"/>
                      </w:r>
                      <w:r w:rsidR="000A4046">
                        <w:rPr>
                          <w:noProof/>
                        </w:rPr>
                        <w:t>1</w:t>
                      </w:r>
                      <w:r w:rsidR="00E54CC2">
                        <w:rPr>
                          <w:noProof/>
                        </w:rPr>
                        <w:fldChar w:fldCharType="end"/>
                      </w:r>
                      <w:r>
                        <w:t>. Map of Thames Estuary showing current KEIFCA cockle spatial management areas</w:t>
                      </w:r>
                    </w:p>
                  </w:txbxContent>
                </v:textbox>
                <w10:wrap type="square"/>
              </v:shape>
            </w:pict>
          </mc:Fallback>
        </mc:AlternateContent>
      </w:r>
      <w:r w:rsidRPr="00065A01">
        <w:t xml:space="preserve">On the 28 September 2024 the TECFO, which started in 1994, will end. Although this is </w:t>
      </w:r>
      <w:r w:rsidR="009671BF" w:rsidRPr="00065A01">
        <w:t>two cockle</w:t>
      </w:r>
      <w:r w:rsidRPr="00065A01">
        <w:t xml:space="preserve"> seasons away, the ending of the TECFO provides an opportunity to review how cockle stocks are managed, as well as the underpinning legislation, across the District including within the current TECFO area. </w:t>
      </w:r>
    </w:p>
    <w:p w14:paraId="313A3C5F" w14:textId="3C0C3FF2" w:rsidR="00A8662F" w:rsidRPr="00065A01" w:rsidRDefault="00AF3C34" w:rsidP="00AF3C34">
      <w:pPr>
        <w:jc w:val="both"/>
      </w:pPr>
      <w:r w:rsidRPr="00065A01">
        <w:t>The process of reviewing, and then developing, future management started with an evidence</w:t>
      </w:r>
      <w:r w:rsidR="009E408B" w:rsidRPr="00065A01">
        <w:t>-</w:t>
      </w:r>
      <w:r w:rsidRPr="00065A01">
        <w:t>gathering exercise or ‘Listening Phase’ where KEIFCA gathered views and ideas from a wide range of stakeholders.  Specifically, we wanted to understand what works well within the current fisheries management systems and where stakeholders believe changes need to be made. The Listening Phase ran from the 27 September until the 8 November 2021</w:t>
      </w:r>
      <w:r w:rsidR="00B30D30" w:rsidRPr="00065A01">
        <w:t xml:space="preserve"> and </w:t>
      </w:r>
      <w:r w:rsidR="00F05B8B" w:rsidRPr="00065A01">
        <w:t>f</w:t>
      </w:r>
      <w:r w:rsidRPr="00065A01">
        <w:t xml:space="preserve">eedback from the Listening Phase provided </w:t>
      </w:r>
      <w:r w:rsidR="00F8562B" w:rsidRPr="00065A01">
        <w:t xml:space="preserve">the starting point for Consultation 1 </w:t>
      </w:r>
      <w:r w:rsidR="00133C1A" w:rsidRPr="00065A01">
        <w:t xml:space="preserve">which </w:t>
      </w:r>
      <w:r w:rsidR="00DF2F76" w:rsidRPr="00065A01">
        <w:t>review</w:t>
      </w:r>
      <w:r w:rsidR="00151636" w:rsidRPr="00065A01">
        <w:t>ed</w:t>
      </w:r>
      <w:r w:rsidRPr="00065A01">
        <w:t xml:space="preserve"> numbers of fishing vessels, gear type, access criteria and type of legislation</w:t>
      </w:r>
      <w:r w:rsidR="001128D5" w:rsidRPr="00065A01">
        <w:t xml:space="preserve"> and areas of management</w:t>
      </w:r>
      <w:r w:rsidRPr="00065A01">
        <w:t xml:space="preserve">. </w:t>
      </w:r>
    </w:p>
    <w:p w14:paraId="6CB2A3F1" w14:textId="6B554C04" w:rsidR="00EF54C9" w:rsidRPr="00065A01" w:rsidRDefault="00536AA8" w:rsidP="00AF3C34">
      <w:pPr>
        <w:jc w:val="both"/>
      </w:pPr>
      <w:r w:rsidRPr="00065A01">
        <w:t>Following an extensive consultation process</w:t>
      </w:r>
      <w:r w:rsidR="00287E8E" w:rsidRPr="00065A01">
        <w:t>,</w:t>
      </w:r>
      <w:r w:rsidRPr="00065A01">
        <w:t xml:space="preserve"> </w:t>
      </w:r>
      <w:r w:rsidR="00287E8E" w:rsidRPr="00065A01">
        <w:t>seven</w:t>
      </w:r>
      <w:r w:rsidRPr="00065A01">
        <w:t xml:space="preserve"> options </w:t>
      </w:r>
      <w:r w:rsidR="00EF54C9" w:rsidRPr="00065A01">
        <w:t xml:space="preserve">were put to the vote at a special Authority meeting held </w:t>
      </w:r>
      <w:r w:rsidR="003E51A8" w:rsidRPr="00065A01">
        <w:t xml:space="preserve">on the 14 June 2022 and </w:t>
      </w:r>
      <w:r w:rsidR="00287E8E" w:rsidRPr="00065A01">
        <w:t>three</w:t>
      </w:r>
      <w:r w:rsidR="003E51A8" w:rsidRPr="00065A01">
        <w:t xml:space="preserve"> options were selected to go through to the </w:t>
      </w:r>
      <w:r w:rsidR="005C370D" w:rsidRPr="00065A01">
        <w:t>next step in the process</w:t>
      </w:r>
      <w:r w:rsidR="00287E8E" w:rsidRPr="00065A01">
        <w:t xml:space="preserve">, </w:t>
      </w:r>
      <w:r w:rsidR="005C370D" w:rsidRPr="00065A01">
        <w:t xml:space="preserve">Consultation 2. </w:t>
      </w:r>
    </w:p>
    <w:p w14:paraId="6D531855" w14:textId="235033F0" w:rsidR="00E84528" w:rsidRPr="00065A01" w:rsidRDefault="00AF3C34" w:rsidP="00AF3C34">
      <w:pPr>
        <w:jc w:val="both"/>
      </w:pPr>
      <w:r w:rsidRPr="00065A01">
        <w:t xml:space="preserve">The options outlined in this consultation </w:t>
      </w:r>
      <w:r w:rsidR="00E51FB4" w:rsidRPr="00065A01">
        <w:t xml:space="preserve">reviewed a </w:t>
      </w:r>
      <w:r w:rsidR="00057977" w:rsidRPr="00065A01">
        <w:t xml:space="preserve">range of different </w:t>
      </w:r>
      <w:r w:rsidR="00F22692" w:rsidRPr="00065A01">
        <w:t xml:space="preserve">systems for issuing </w:t>
      </w:r>
      <w:r w:rsidR="007E6178" w:rsidRPr="00065A01">
        <w:t>licences</w:t>
      </w:r>
      <w:r w:rsidR="00F22692" w:rsidRPr="00065A01">
        <w:t xml:space="preserve"> and </w:t>
      </w:r>
      <w:r w:rsidR="007E6178" w:rsidRPr="00065A01">
        <w:t>look</w:t>
      </w:r>
      <w:r w:rsidR="004F479D" w:rsidRPr="00065A01">
        <w:t>ed</w:t>
      </w:r>
      <w:r w:rsidR="007E6178" w:rsidRPr="00065A01">
        <w:t xml:space="preserve"> in detail at </w:t>
      </w:r>
      <w:r w:rsidR="00DC0DF8" w:rsidRPr="00065A01">
        <w:t xml:space="preserve">the use of different types of track record </w:t>
      </w:r>
      <w:r w:rsidR="004F479D" w:rsidRPr="00065A01">
        <w:t>as a mechanism to i</w:t>
      </w:r>
      <w:r w:rsidR="00277290" w:rsidRPr="00065A01">
        <w:t xml:space="preserve">ssue future licences.  Members reviewed feedback from the Listening Phase </w:t>
      </w:r>
      <w:r w:rsidR="003B58A9" w:rsidRPr="00065A01">
        <w:t xml:space="preserve">as well as the </w:t>
      </w:r>
      <w:r w:rsidR="00A90937" w:rsidRPr="00065A01">
        <w:t xml:space="preserve">evidence in </w:t>
      </w:r>
    </w:p>
    <w:p w14:paraId="177225B3" w14:textId="1A05DC40" w:rsidR="00287E84" w:rsidRPr="00065A01" w:rsidRDefault="00287E84" w:rsidP="00D16F03">
      <w:pPr>
        <w:pStyle w:val="ListParagraph"/>
        <w:numPr>
          <w:ilvl w:val="0"/>
          <w:numId w:val="13"/>
        </w:numPr>
        <w:jc w:val="both"/>
      </w:pPr>
      <w:r w:rsidRPr="00065A01">
        <w:t>Spatial Distribution and Stock Review of cockles in the Kent and Essex district Report</w:t>
      </w:r>
    </w:p>
    <w:p w14:paraId="111D0944" w14:textId="536C5708" w:rsidR="00287E84" w:rsidRPr="00065A01" w:rsidRDefault="00287E84" w:rsidP="00D16F03">
      <w:pPr>
        <w:pStyle w:val="ListParagraph"/>
        <w:numPr>
          <w:ilvl w:val="0"/>
          <w:numId w:val="13"/>
        </w:numPr>
        <w:jc w:val="both"/>
      </w:pPr>
      <w:r w:rsidRPr="00065A01">
        <w:t>Economic Performance Report – Seafish</w:t>
      </w:r>
    </w:p>
    <w:p w14:paraId="75539B82" w14:textId="48F36FBC" w:rsidR="007E6178" w:rsidRPr="00065A01" w:rsidRDefault="00DB50E8" w:rsidP="00D16F03">
      <w:pPr>
        <w:pStyle w:val="ListParagraph"/>
        <w:numPr>
          <w:ilvl w:val="0"/>
          <w:numId w:val="13"/>
        </w:numPr>
        <w:jc w:val="both"/>
      </w:pPr>
      <w:r w:rsidRPr="00065A01">
        <w:lastRenderedPageBreak/>
        <w:t>Review of environmental impacts of hydraulic suction dredging for cockles - K</w:t>
      </w:r>
      <w:r w:rsidR="00041D19" w:rsidRPr="00065A01">
        <w:t>E</w:t>
      </w:r>
      <w:r w:rsidRPr="00065A01">
        <w:t>IF</w:t>
      </w:r>
      <w:r w:rsidR="00243BB5" w:rsidRPr="00065A01">
        <w:t>C</w:t>
      </w:r>
      <w:r w:rsidRPr="00065A01">
        <w:t xml:space="preserve">A </w:t>
      </w:r>
      <w:r w:rsidR="00243BB5" w:rsidRPr="00065A01">
        <w:t>D</w:t>
      </w:r>
      <w:r w:rsidRPr="00065A01">
        <w:t>istrict</w:t>
      </w:r>
    </w:p>
    <w:p w14:paraId="55E2735B" w14:textId="1F1C3E1A" w:rsidR="005A0B5F" w:rsidRPr="00025964" w:rsidRDefault="00AF3C34" w:rsidP="00AF3C34">
      <w:pPr>
        <w:jc w:val="both"/>
      </w:pPr>
      <w:r w:rsidRPr="00065A01">
        <w:t xml:space="preserve">Using this information, members then agreed the detailed options that would be included in </w:t>
      </w:r>
      <w:r w:rsidR="00E379B1">
        <w:t>this</w:t>
      </w:r>
      <w:r w:rsidRPr="00065A01">
        <w:t xml:space="preserve"> consultation document</w:t>
      </w:r>
      <w:r w:rsidR="00297C65" w:rsidRPr="00065A01">
        <w:t>.</w:t>
      </w:r>
      <w:r w:rsidR="00E379B1">
        <w:t xml:space="preserve"> These detailed options are laid out on the following pages</w:t>
      </w:r>
      <w:r w:rsidR="00E27A12">
        <w:t xml:space="preserve">, and each option can be read as a stand-alone piece of information or with reference to the other options. All should be read with reference to </w:t>
      </w:r>
      <w:r w:rsidR="00025964">
        <w:t>the small-scale flexible permit fishery information on page 14 and 15 as well as the appendices</w:t>
      </w:r>
      <w:r w:rsidR="00AB7567">
        <w:t xml:space="preserve"> attached to the main document.</w:t>
      </w:r>
    </w:p>
    <w:p w14:paraId="016E8A59" w14:textId="1AF8CD23" w:rsidR="00AF3C34" w:rsidRPr="009F5321" w:rsidRDefault="00AF3C34" w:rsidP="00627211">
      <w:pPr>
        <w:pStyle w:val="Heading3"/>
      </w:pPr>
      <w:bookmarkStart w:id="19" w:name="_Toc109113154"/>
      <w:bookmarkStart w:id="20" w:name="_Toc109123482"/>
      <w:bookmarkStart w:id="21" w:name="_Toc109207798"/>
      <w:r w:rsidRPr="009F5321">
        <w:t>What happens next?</w:t>
      </w:r>
      <w:bookmarkEnd w:id="19"/>
      <w:bookmarkEnd w:id="20"/>
      <w:bookmarkEnd w:id="21"/>
    </w:p>
    <w:p w14:paraId="7821889A" w14:textId="6127A3F5" w:rsidR="00EC178D" w:rsidRPr="00065A01" w:rsidRDefault="00AF3C34" w:rsidP="00AF3C34">
      <w:pPr>
        <w:jc w:val="both"/>
      </w:pPr>
      <w:r w:rsidRPr="00065A01">
        <w:t>The consultation runs from 2</w:t>
      </w:r>
      <w:r w:rsidR="00DE6FD2" w:rsidRPr="00065A01">
        <w:t>2 July</w:t>
      </w:r>
      <w:r w:rsidRPr="00065A01">
        <w:t xml:space="preserve"> until the </w:t>
      </w:r>
      <w:r w:rsidR="00DE6FD2" w:rsidRPr="00065A01">
        <w:t>16 Septembe</w:t>
      </w:r>
      <w:r w:rsidR="00CA753B" w:rsidRPr="00065A01">
        <w:t>r</w:t>
      </w:r>
      <w:r w:rsidR="00287E8E" w:rsidRPr="00065A01">
        <w:t xml:space="preserve"> 2022</w:t>
      </w:r>
      <w:r w:rsidRPr="00065A01">
        <w:t xml:space="preserve"> and includes an oral evidence session as well as this consultation document.  </w:t>
      </w:r>
      <w:r w:rsidR="00D66D54" w:rsidRPr="00065A01">
        <w:t xml:space="preserve">The oral evidence sessions will run on the </w:t>
      </w:r>
      <w:r w:rsidR="002C24F3" w:rsidRPr="00065A01">
        <w:t>8</w:t>
      </w:r>
      <w:r w:rsidR="002C24F3" w:rsidRPr="00065A01">
        <w:rPr>
          <w:vertAlign w:val="superscript"/>
        </w:rPr>
        <w:t>th</w:t>
      </w:r>
      <w:r w:rsidR="002C24F3" w:rsidRPr="00065A01">
        <w:t xml:space="preserve"> and 9</w:t>
      </w:r>
      <w:r w:rsidR="002C24F3" w:rsidRPr="00065A01">
        <w:rPr>
          <w:vertAlign w:val="superscript"/>
        </w:rPr>
        <w:t>th</w:t>
      </w:r>
      <w:r w:rsidR="002C24F3" w:rsidRPr="00065A01">
        <w:t xml:space="preserve"> September and can be booked by emailing directly or </w:t>
      </w:r>
      <w:r w:rsidR="001A5C4E" w:rsidRPr="00065A01">
        <w:t xml:space="preserve">booking on the </w:t>
      </w:r>
      <w:hyperlink r:id="rId19" w:history="1">
        <w:r w:rsidR="001A5C4E" w:rsidRPr="00065A01">
          <w:rPr>
            <w:rStyle w:val="Hyperlink"/>
            <w:rFonts w:ascii="Helvetica" w:hAnsi="Helvetica" w:cs="Helvetica"/>
            <w:color w:val="3366BB"/>
            <w:shd w:val="clear" w:color="auto" w:fill="FFFFFF"/>
          </w:rPr>
          <w:t>http://cocklereview.kentandessex-ifca.gov.uk/</w:t>
        </w:r>
      </w:hyperlink>
      <w:r w:rsidR="001A5C4E" w:rsidRPr="00065A01">
        <w:t xml:space="preserve"> website.</w:t>
      </w:r>
    </w:p>
    <w:p w14:paraId="08BE39F9" w14:textId="52A2DC6A" w:rsidR="00AF3C34" w:rsidRPr="00065A01" w:rsidRDefault="00AF3C34" w:rsidP="00AF3C34">
      <w:pPr>
        <w:jc w:val="both"/>
      </w:pPr>
      <w:r w:rsidRPr="00065A01">
        <w:t xml:space="preserve">Using the evidence from the consultation replies, the feedback for each option will be compiled. In addition, a technical assessment of each option will be developed by KEIFCA officers using the evaluation criteria as a framework, this enables a comparison of each option against the </w:t>
      </w:r>
      <w:r w:rsidR="00287E8E" w:rsidRPr="00065A01">
        <w:t>V</w:t>
      </w:r>
      <w:r w:rsidRPr="00065A01">
        <w:t>is</w:t>
      </w:r>
      <w:r w:rsidR="00E653A7" w:rsidRPr="00065A01">
        <w:t>i</w:t>
      </w:r>
      <w:r w:rsidRPr="00065A01">
        <w:t xml:space="preserve">on.  The documents produced from this process will be put on to the </w:t>
      </w:r>
      <w:hyperlink r:id="rId20" w:history="1">
        <w:r w:rsidR="00B82AA0" w:rsidRPr="00065A01">
          <w:rPr>
            <w:rStyle w:val="Hyperlink"/>
            <w:rFonts w:ascii="Helvetica" w:hAnsi="Helvetica" w:cs="Helvetica"/>
            <w:color w:val="3366BB"/>
            <w:shd w:val="clear" w:color="auto" w:fill="FFFFFF"/>
          </w:rPr>
          <w:t>http://cocklereview.kentandessex-ifca.gov.uk/</w:t>
        </w:r>
      </w:hyperlink>
      <w:r w:rsidRPr="00065A01">
        <w:t xml:space="preserve"> website using the same procedure as normal Authority papers.</w:t>
      </w:r>
    </w:p>
    <w:p w14:paraId="1B313B4A" w14:textId="12EEC187" w:rsidR="007D7434" w:rsidRPr="00065A01" w:rsidRDefault="00AF3C34" w:rsidP="00065A01">
      <w:pPr>
        <w:jc w:val="both"/>
      </w:pPr>
      <w:r w:rsidRPr="00065A01">
        <w:t xml:space="preserve">An Authority meeting is scheduled for the </w:t>
      </w:r>
      <w:r w:rsidR="00735037" w:rsidRPr="00065A01">
        <w:t xml:space="preserve">20 </w:t>
      </w:r>
      <w:r w:rsidR="00CA753B" w:rsidRPr="00065A01">
        <w:t>October</w:t>
      </w:r>
      <w:r w:rsidR="00287E8E" w:rsidRPr="00065A01">
        <w:t xml:space="preserve"> 2022</w:t>
      </w:r>
      <w:r w:rsidRPr="00065A01">
        <w:t xml:space="preserve"> at which KEIFCA officers will outline each option and there will be an opportunity for members of the public to make comments on each option (following the procedure in the standing orders). Members will then consider the feedback and comments from stakeholders as well as a technical assessment from KEIFCA officers before voting on the option</w:t>
      </w:r>
      <w:r w:rsidR="004D4076" w:rsidRPr="00065A01">
        <w:t xml:space="preserve"> t</w:t>
      </w:r>
      <w:r w:rsidR="00E40E84" w:rsidRPr="00065A01">
        <w:t xml:space="preserve">o </w:t>
      </w:r>
      <w:r w:rsidR="009A7444">
        <w:t>take forwards into</w:t>
      </w:r>
      <w:r w:rsidR="00E40E84" w:rsidRPr="00065A01">
        <w:t xml:space="preserve"> </w:t>
      </w:r>
      <w:r w:rsidR="00DE1DDB" w:rsidRPr="00065A01">
        <w:t>Consultation</w:t>
      </w:r>
      <w:r w:rsidR="00E40E84" w:rsidRPr="00065A01">
        <w:t xml:space="preserve"> 3</w:t>
      </w:r>
      <w:r w:rsidR="000B5B5D" w:rsidRPr="00065A01">
        <w:t xml:space="preserve">.  </w:t>
      </w:r>
      <w:r w:rsidR="00470527" w:rsidRPr="00065A01">
        <w:t xml:space="preserve">In Consultation 3 </w:t>
      </w:r>
      <w:r w:rsidR="00DE1DDB" w:rsidRPr="00065A01">
        <w:t xml:space="preserve">the process </w:t>
      </w:r>
      <w:r w:rsidR="00470527" w:rsidRPr="00065A01">
        <w:t xml:space="preserve">of </w:t>
      </w:r>
      <w:r w:rsidR="00DE1DDB" w:rsidRPr="00065A01">
        <w:t>transforming the framework into detailed legislation</w:t>
      </w:r>
      <w:r w:rsidR="005D4BB5" w:rsidRPr="00065A01">
        <w:t xml:space="preserve"> starts</w:t>
      </w:r>
      <w:r w:rsidR="009308D8" w:rsidRPr="00065A01">
        <w:t xml:space="preserve">, and the topic of </w:t>
      </w:r>
      <w:r w:rsidR="009671BF" w:rsidRPr="00065A01">
        <w:t>license</w:t>
      </w:r>
      <w:r w:rsidR="009308D8" w:rsidRPr="00065A01">
        <w:t xml:space="preserve"> ownership</w:t>
      </w:r>
      <w:r w:rsidR="009671BF" w:rsidRPr="00065A01">
        <w:t xml:space="preserve"> is addressed</w:t>
      </w:r>
      <w:r w:rsidRPr="00065A01">
        <w:t xml:space="preserve">. </w:t>
      </w:r>
    </w:p>
    <w:p w14:paraId="66BA63E1" w14:textId="77777777" w:rsidR="00065A01" w:rsidRDefault="00065A01">
      <w:pPr>
        <w:rPr>
          <w:rFonts w:asciiTheme="majorHAnsi" w:eastAsiaTheme="majorEastAsia" w:hAnsiTheme="majorHAnsi" w:cstheme="majorBidi"/>
          <w:color w:val="2F5496" w:themeColor="accent1" w:themeShade="BF"/>
          <w:sz w:val="32"/>
          <w:szCs w:val="32"/>
        </w:rPr>
      </w:pPr>
      <w:bookmarkStart w:id="22" w:name="_Toc109207799"/>
      <w:r>
        <w:br w:type="page"/>
      </w:r>
    </w:p>
    <w:p w14:paraId="147B9AD1" w14:textId="1DABE69A" w:rsidR="00CC2203" w:rsidRDefault="00CC2203" w:rsidP="00CC2203">
      <w:pPr>
        <w:pStyle w:val="Heading1"/>
      </w:pPr>
      <w:r>
        <w:lastRenderedPageBreak/>
        <w:t>Framework options</w:t>
      </w:r>
      <w:bookmarkEnd w:id="22"/>
    </w:p>
    <w:p w14:paraId="1AC4D5F0" w14:textId="77777777" w:rsidR="00CC2203" w:rsidRPr="00CC2203" w:rsidRDefault="00CC2203" w:rsidP="00CC2203"/>
    <w:p w14:paraId="62D623F2" w14:textId="1B3D29DC" w:rsidR="009D4FC5" w:rsidRDefault="00E95318" w:rsidP="00E41FD5">
      <w:pPr>
        <w:pStyle w:val="Heading2"/>
      </w:pPr>
      <w:bookmarkStart w:id="23" w:name="_Toc109207800"/>
      <w:r>
        <w:t>NEW JAMAICA Option</w:t>
      </w:r>
      <w:bookmarkEnd w:id="23"/>
    </w:p>
    <w:p w14:paraId="173BEB49" w14:textId="2CC94BC1" w:rsidR="009D4FC5" w:rsidRDefault="009D4FC5" w:rsidP="009D4FC5">
      <w:pPr>
        <w:jc w:val="both"/>
      </w:pPr>
      <w:r w:rsidRPr="00C13D5A">
        <w:t xml:space="preserve">This option divides the cockle fisheries </w:t>
      </w:r>
      <w:r>
        <w:t>with</w:t>
      </w:r>
      <w:r w:rsidRPr="00C13D5A">
        <w:t xml:space="preserve">in the </w:t>
      </w:r>
      <w:r w:rsidR="00F037E2">
        <w:t>District</w:t>
      </w:r>
      <w:r w:rsidRPr="00C13D5A">
        <w:t xml:space="preserve"> into </w:t>
      </w:r>
      <w:r w:rsidR="00F037E2">
        <w:t>two</w:t>
      </w:r>
      <w:r>
        <w:t xml:space="preserve"> zone</w:t>
      </w:r>
      <w:r w:rsidR="00F037E2">
        <w:t>s; one of</w:t>
      </w:r>
      <w:r>
        <w:t xml:space="preserve"> which would be run using a regulating order and the rest of the District</w:t>
      </w:r>
      <w:r w:rsidRPr="00C13D5A">
        <w:t xml:space="preserve"> which would be run </w:t>
      </w:r>
      <w:r>
        <w:t xml:space="preserve">using a flexible permit byelaw.  </w:t>
      </w:r>
      <w:r w:rsidRPr="00C13D5A">
        <w:t xml:space="preserve">Under this option a new </w:t>
      </w:r>
      <w:r w:rsidR="005B2997">
        <w:t>r</w:t>
      </w:r>
      <w:r w:rsidRPr="00C13D5A">
        <w:t xml:space="preserve">egulating </w:t>
      </w:r>
      <w:r w:rsidR="005B2997">
        <w:t>o</w:t>
      </w:r>
      <w:r w:rsidRPr="00C13D5A">
        <w:t>rder (</w:t>
      </w:r>
      <w:r w:rsidR="00C15598">
        <w:t>Outer Thames Regulating Order 2025</w:t>
      </w:r>
      <w:r w:rsidR="005B2997">
        <w:t xml:space="preserve"> </w:t>
      </w:r>
      <w:r w:rsidR="00C15598">
        <w:t>(OTRO 2025)</w:t>
      </w:r>
      <w:r w:rsidRPr="00C13D5A">
        <w:t xml:space="preserve"> would replace the current TECFO</w:t>
      </w:r>
      <w:r>
        <w:t xml:space="preserve">. </w:t>
      </w:r>
      <w:r w:rsidRPr="00C13D5A">
        <w:t xml:space="preserve">The Northern and Eastern boundaries are similar to the </w:t>
      </w:r>
      <w:r w:rsidR="005B2997">
        <w:t>current</w:t>
      </w:r>
      <w:r w:rsidRPr="00C13D5A">
        <w:t xml:space="preserve"> TECFO boundaries, enclosing the main cockle beds of the Maplin Sands complex and managing these beds as a coherent biological unit</w:t>
      </w:r>
      <w:r>
        <w:t xml:space="preserve">, however the Southern boundary would be positioned further north (see </w:t>
      </w:r>
      <w:r w:rsidR="008837F9">
        <w:t>Comparing the Options section</w:t>
      </w:r>
      <w:r>
        <w:t xml:space="preserve">) and not include areas like the Margate Sands (Area 15), and Scrapsgate (Area 13).  This would mean the </w:t>
      </w:r>
      <w:r w:rsidR="00B76D75">
        <w:t xml:space="preserve">flexible </w:t>
      </w:r>
      <w:r>
        <w:t xml:space="preserve">permit byelaw area would include </w:t>
      </w:r>
      <w:r w:rsidRPr="00C13D5A">
        <w:t xml:space="preserve">potentially </w:t>
      </w:r>
      <w:r w:rsidR="002714D5">
        <w:t xml:space="preserve">high </w:t>
      </w:r>
      <w:r w:rsidRPr="00C13D5A">
        <w:t>yielding</w:t>
      </w:r>
      <w:r w:rsidR="0065553F">
        <w:t xml:space="preserve"> </w:t>
      </w:r>
      <w:r w:rsidRPr="00C13D5A">
        <w:t xml:space="preserve">but highly variable cockle beds </w:t>
      </w:r>
      <w:r w:rsidR="0065553F">
        <w:t xml:space="preserve">of large cockles </w:t>
      </w:r>
      <w:r w:rsidRPr="00C13D5A">
        <w:t>in the Margate Sands (Area 15)</w:t>
      </w:r>
      <w:r>
        <w:t xml:space="preserve"> and the relatively</w:t>
      </w:r>
      <w:r w:rsidRPr="00C13D5A">
        <w:t xml:space="preserve"> consistent </w:t>
      </w:r>
      <w:r w:rsidR="00BD04B3">
        <w:t xml:space="preserve">but lower level productivity </w:t>
      </w:r>
      <w:r w:rsidRPr="00C13D5A">
        <w:t>beds of the Buxey and the Dengie</w:t>
      </w:r>
      <w:r>
        <w:t xml:space="preserve"> (Area 7)</w:t>
      </w:r>
      <w:r w:rsidR="00BD04B3">
        <w:t xml:space="preserve"> and Area 13</w:t>
      </w:r>
      <w:r w:rsidRPr="00C13D5A">
        <w:t>, with the potential of an emerging clam fishery</w:t>
      </w:r>
      <w:r w:rsidR="00BD04B3">
        <w:t xml:space="preserve"> in both of those areas</w:t>
      </w:r>
      <w:r>
        <w:t xml:space="preserve">.   </w:t>
      </w:r>
    </w:p>
    <w:p w14:paraId="37180C72" w14:textId="30A2415D" w:rsidR="00E41FD5" w:rsidRDefault="00E41FD5" w:rsidP="009D4FC5">
      <w:pPr>
        <w:jc w:val="both"/>
      </w:pPr>
      <w:r>
        <w:rPr>
          <w:noProof/>
        </w:rPr>
        <w:drawing>
          <wp:inline distT="0" distB="0" distL="0" distR="0" wp14:anchorId="5BB25F5B" wp14:editId="36B7AB42">
            <wp:extent cx="6636509" cy="3758960"/>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21"/>
                    <a:srcRect r="731"/>
                    <a:stretch/>
                  </pic:blipFill>
                  <pic:spPr bwMode="auto">
                    <a:xfrm>
                      <a:off x="0" y="0"/>
                      <a:ext cx="6640835" cy="3761410"/>
                    </a:xfrm>
                    <a:prstGeom prst="rect">
                      <a:avLst/>
                    </a:prstGeom>
                    <a:ln>
                      <a:noFill/>
                    </a:ln>
                    <a:extLst>
                      <a:ext uri="{53640926-AAD7-44D8-BBD7-CCE9431645EC}">
                        <a14:shadowObscured xmlns:a14="http://schemas.microsoft.com/office/drawing/2010/main"/>
                      </a:ext>
                    </a:extLst>
                  </pic:spPr>
                </pic:pic>
              </a:graphicData>
            </a:graphic>
          </wp:inline>
        </w:drawing>
      </w:r>
    </w:p>
    <w:p w14:paraId="70BE0E62" w14:textId="480A7199" w:rsidR="009D4FC5" w:rsidRPr="00794DF8" w:rsidRDefault="009D4FC5" w:rsidP="00E95318">
      <w:pPr>
        <w:pStyle w:val="Heading3"/>
      </w:pPr>
      <w:bookmarkStart w:id="24" w:name="_Toc109113157"/>
      <w:bookmarkStart w:id="25" w:name="_Toc109123485"/>
      <w:bookmarkStart w:id="26" w:name="_Toc109207801"/>
      <w:r w:rsidRPr="00794DF8">
        <w:t xml:space="preserve">Structure of the </w:t>
      </w:r>
      <w:r w:rsidR="00C15598">
        <w:t>Outer Thames Regulating Order 2025 (OTRO 2025)</w:t>
      </w:r>
      <w:bookmarkEnd w:id="24"/>
      <w:bookmarkEnd w:id="25"/>
      <w:bookmarkEnd w:id="26"/>
      <w:r w:rsidRPr="00794DF8">
        <w:t xml:space="preserve"> </w:t>
      </w:r>
    </w:p>
    <w:p w14:paraId="463AAEA7" w14:textId="796924E1" w:rsidR="009D4FC5" w:rsidRDefault="009D4FC5" w:rsidP="009D4FC5">
      <w:pPr>
        <w:jc w:val="both"/>
      </w:pPr>
      <w:r>
        <w:t>The new regulating order would be designed to run for 28 years (</w:t>
      </w:r>
      <w:r w:rsidRPr="00E3662E">
        <w:t>202</w:t>
      </w:r>
      <w:r>
        <w:t xml:space="preserve">4 - </w:t>
      </w:r>
      <w:r w:rsidRPr="00E3662E">
        <w:t>205</w:t>
      </w:r>
      <w:r>
        <w:t xml:space="preserve">2) and be split into four 7-year licencing </w:t>
      </w:r>
      <w:r w:rsidR="008837F9">
        <w:t>cycles.</w:t>
      </w:r>
      <w:r>
        <w:t xml:space="preserve"> The current consultation process will determine the number of licences issued for </w:t>
      </w:r>
      <w:r w:rsidR="00D268F2">
        <w:t xml:space="preserve">the </w:t>
      </w:r>
      <w:r>
        <w:t>first 7- year cycle (202</w:t>
      </w:r>
      <w:r w:rsidR="00BD04B3">
        <w:t>5</w:t>
      </w:r>
      <w:r>
        <w:t xml:space="preserve"> – 203</w:t>
      </w:r>
      <w:r w:rsidR="00BD04B3">
        <w:t>2</w:t>
      </w:r>
      <w:r>
        <w:t xml:space="preserve">) and thereafter the number of licences for each subsequent 7-year cycle will be decided upon by the Authority after undertaking a thorough review, starting about 18 months prior to the start of the next 7- year cycle (see Appendix 1 for more detail). </w:t>
      </w:r>
    </w:p>
    <w:p w14:paraId="544B099E" w14:textId="06D57463" w:rsidR="009D4FC5" w:rsidRDefault="009D4FC5" w:rsidP="005A24BA">
      <w:pPr>
        <w:jc w:val="both"/>
      </w:pPr>
      <w:r>
        <w:t xml:space="preserve">It is proposed that the process for issuing licences should follow, where possible, the standard Kent County Council process for issuing licences or contracts where applicants are invited to complete a </w:t>
      </w:r>
      <w:r w:rsidRPr="008823C1">
        <w:t xml:space="preserve">Selection </w:t>
      </w:r>
      <w:r w:rsidR="00615F55">
        <w:t>Application</w:t>
      </w:r>
      <w:r>
        <w:t xml:space="preserve"> (S</w:t>
      </w:r>
      <w:r w:rsidR="00615F55">
        <w:t>A</w:t>
      </w:r>
      <w:r>
        <w:t>)</w:t>
      </w:r>
      <w:r w:rsidRPr="008823C1">
        <w:t xml:space="preserve"> </w:t>
      </w:r>
      <w:r>
        <w:t xml:space="preserve">with successful applicants then invited to complete a more detailed </w:t>
      </w:r>
      <w:r w:rsidR="00615F55">
        <w:t>Full Application (FA)</w:t>
      </w:r>
      <w:r>
        <w:t xml:space="preserve"> (See Appendix 2 for full application process).  </w:t>
      </w:r>
    </w:p>
    <w:p w14:paraId="32160DC0" w14:textId="2423C6B8" w:rsidR="009D4FC5" w:rsidRPr="008C68F9" w:rsidRDefault="009D4FC5" w:rsidP="009D4FC5">
      <w:pPr>
        <w:jc w:val="both"/>
        <w:rPr>
          <w:vertAlign w:val="subscript"/>
        </w:rPr>
      </w:pPr>
      <w:r>
        <w:t>Applications will be assessed by a</w:t>
      </w:r>
      <w:r w:rsidR="005575BF">
        <w:t xml:space="preserve">n Applications Panel </w:t>
      </w:r>
      <w:r>
        <w:t xml:space="preserve">using the details and evidence provided covering areas such as experience and track record of fishing for cockles, history of relevant fishing offences, </w:t>
      </w:r>
      <w:r w:rsidRPr="00B96DBF">
        <w:t>supporting skilled local employment</w:t>
      </w:r>
      <w:r>
        <w:t xml:space="preserve"> and training, supporting the wider local costal economy, and taking steps to reduce </w:t>
      </w:r>
      <w:r w:rsidR="004A0787">
        <w:t>CO</w:t>
      </w:r>
      <w:r w:rsidR="004A0787" w:rsidRPr="004A0787">
        <w:rPr>
          <w:vertAlign w:val="subscript"/>
        </w:rPr>
        <w:t>2</w:t>
      </w:r>
      <w:r>
        <w:t xml:space="preserve"> emissions and cockle damage rates (See Appendix 3 for full details). </w:t>
      </w:r>
    </w:p>
    <w:p w14:paraId="131A5944" w14:textId="77777777" w:rsidR="009D4FC5" w:rsidRPr="00794DF8" w:rsidRDefault="009D4FC5" w:rsidP="00E95318">
      <w:pPr>
        <w:pStyle w:val="Heading3"/>
      </w:pPr>
      <w:bookmarkStart w:id="27" w:name="_Toc109113158"/>
      <w:bookmarkStart w:id="28" w:name="_Toc109123486"/>
      <w:bookmarkStart w:id="29" w:name="_Toc109207802"/>
      <w:r w:rsidRPr="00794DF8">
        <w:lastRenderedPageBreak/>
        <w:t xml:space="preserve">Consideration of the number of licences to be issued in the new </w:t>
      </w:r>
      <w:r>
        <w:t>R</w:t>
      </w:r>
      <w:r w:rsidRPr="00794DF8">
        <w:t xml:space="preserve">egulating </w:t>
      </w:r>
      <w:r>
        <w:t>O</w:t>
      </w:r>
      <w:r w:rsidRPr="00794DF8">
        <w:t>rder</w:t>
      </w:r>
      <w:bookmarkEnd w:id="27"/>
      <w:bookmarkEnd w:id="28"/>
      <w:bookmarkEnd w:id="29"/>
    </w:p>
    <w:p w14:paraId="74DF495C" w14:textId="05554621" w:rsidR="009D4FC5" w:rsidRDefault="005575BF" w:rsidP="009D4FC5">
      <w:pPr>
        <w:jc w:val="both"/>
      </w:pPr>
      <w:r>
        <w:t>After r</w:t>
      </w:r>
      <w:r w:rsidR="009D4FC5" w:rsidRPr="00C13D5A">
        <w:t xml:space="preserve">eviewing feedback from the Listening Phase as well as considering the history, experience and environmental impact of suction dredge cockle fisheries, Authority members concluded that a large increase in suction dredgers could have a significant negative impact on the long-term sustainability of the Thames cockle fishery.  In response to this, members agreed that it was important to cap or limit the number of suction dredge licences that would work in the potential </w:t>
      </w:r>
      <w:r w:rsidR="00C15598">
        <w:t>OTRO 2025</w:t>
      </w:r>
      <w:r w:rsidR="009D4FC5" w:rsidRPr="00C13D5A">
        <w:t xml:space="preserve"> area. </w:t>
      </w:r>
      <w:r w:rsidR="009D4FC5">
        <w:t>In Consultation 1 m</w:t>
      </w:r>
      <w:r w:rsidR="009D4FC5" w:rsidRPr="00C13D5A">
        <w:t xml:space="preserve">embers agreed to a range of </w:t>
      </w:r>
      <w:r w:rsidR="009D4FC5">
        <w:t xml:space="preserve">14-20 </w:t>
      </w:r>
      <w:r w:rsidR="009D4FC5" w:rsidRPr="00C13D5A">
        <w:t>suction dredge licences</w:t>
      </w:r>
      <w:r w:rsidR="009D4FC5">
        <w:t xml:space="preserve"> within the new </w:t>
      </w:r>
      <w:r>
        <w:t>r</w:t>
      </w:r>
      <w:r w:rsidR="009D4FC5">
        <w:t xml:space="preserve">egulating </w:t>
      </w:r>
      <w:r>
        <w:t>o</w:t>
      </w:r>
      <w:r w:rsidR="009D4FC5">
        <w:t>rder</w:t>
      </w:r>
      <w:r w:rsidR="009D4FC5" w:rsidRPr="00C13D5A">
        <w:t>.</w:t>
      </w:r>
    </w:p>
    <w:p w14:paraId="350E4F73" w14:textId="227CA09B" w:rsidR="009D4FC5" w:rsidRDefault="009D4FC5" w:rsidP="009D4FC5">
      <w:pPr>
        <w:jc w:val="both"/>
      </w:pPr>
      <w:r>
        <w:t>As part of</w:t>
      </w:r>
      <w:r w:rsidR="005575BF">
        <w:t xml:space="preserve"> developing</w:t>
      </w:r>
      <w:r>
        <w:t xml:space="preserve"> Consultation 2, members reviewed and weighed up environmental and economic information concerning the number of licences to issue for the first 7-year cycle.  This was a very difficult decision, especially as the majority of the fishery takes place with</w:t>
      </w:r>
      <w:r w:rsidR="005575BF">
        <w:t>in</w:t>
      </w:r>
      <w:r>
        <w:t xml:space="preserve"> internationally important Marine Protected Areas. However, the Authority agreed to the issuing </w:t>
      </w:r>
      <w:r w:rsidR="004A0787">
        <w:t xml:space="preserve">of </w:t>
      </w:r>
      <w:r>
        <w:t>15 licences for the first 7-year cycle (2025-2032), with the requirement that significant monitoring and evidence gathering should be put in place to help inform the licence review process in 203</w:t>
      </w:r>
      <w:r w:rsidR="00C14CE4">
        <w:t>2</w:t>
      </w:r>
      <w:r>
        <w:t>.</w:t>
      </w:r>
    </w:p>
    <w:p w14:paraId="151B05BA" w14:textId="6510D8E4" w:rsidR="005B7C00" w:rsidRDefault="009D4FC5" w:rsidP="009D4FC5">
      <w:pPr>
        <w:jc w:val="both"/>
      </w:pPr>
      <w:r>
        <w:t>Both the TAC and the value of cockles landed can vary significantly from year to year</w:t>
      </w:r>
      <w:r w:rsidR="00355A53">
        <w:t xml:space="preserve"> - </w:t>
      </w:r>
      <w:r>
        <w:t>the</w:t>
      </w:r>
      <w:r w:rsidRPr="00D84C3E">
        <w:t xml:space="preserve"> </w:t>
      </w:r>
      <w:r>
        <w:t>Seafish</w:t>
      </w:r>
      <w:r w:rsidR="00355A53">
        <w:t>-produced</w:t>
      </w:r>
      <w:r>
        <w:t xml:space="preserve"> </w:t>
      </w:r>
      <w:r w:rsidR="00355A53">
        <w:t>‘</w:t>
      </w:r>
      <w:r w:rsidRPr="00D84C3E">
        <w:t>Economic Performance Report</w:t>
      </w:r>
      <w:r w:rsidR="00355A53">
        <w:t>’</w:t>
      </w:r>
      <w:r>
        <w:t xml:space="preserve"> gives an overview of this variation over a 10-year period.  Issuing 15 licences would mean that the annual TAC would be divided evenly between 15 license holders rather than between 14 licence holders</w:t>
      </w:r>
      <w:r w:rsidR="00B27CDB">
        <w:t>, as done presently,</w:t>
      </w:r>
      <w:r>
        <w:t xml:space="preserve"> resulting in a proportionate reduction in tonnes of cockles landed per licence.  In a similar way but for the environment, the </w:t>
      </w:r>
      <w:r w:rsidR="00355A53">
        <w:t>‘</w:t>
      </w:r>
      <w:r w:rsidR="004B4D44" w:rsidRPr="004B4D44">
        <w:t xml:space="preserve">Review of environmental impacts of hydraulic suction dredging for cockles </w:t>
      </w:r>
      <w:r w:rsidR="00355A53">
        <w:t>–</w:t>
      </w:r>
      <w:r w:rsidR="004B4D44" w:rsidRPr="004B4D44">
        <w:t xml:space="preserve"> KEI</w:t>
      </w:r>
      <w:r w:rsidR="00355A53">
        <w:t>FCA Di</w:t>
      </w:r>
      <w:r w:rsidR="004B4D44" w:rsidRPr="004B4D44">
        <w:t>strict</w:t>
      </w:r>
      <w:r w:rsidR="00355A53">
        <w:t>’</w:t>
      </w:r>
      <w:r>
        <w:t xml:space="preserve"> document attempts to look at the impacts of increasing the number of licences on the wider ecosystem (within an annual TAC system where the TAC was split evenly between the number of licences issued). </w:t>
      </w:r>
      <w:r w:rsidR="00926C2F">
        <w:t xml:space="preserve"> Both these documents are available on our </w:t>
      </w:r>
      <w:r w:rsidR="001161BA">
        <w:t xml:space="preserve">consultation website </w:t>
      </w:r>
      <w:hyperlink r:id="rId22" w:history="1">
        <w:r w:rsidR="001161BA">
          <w:rPr>
            <w:rStyle w:val="Hyperlink"/>
          </w:rPr>
          <w:t>http://cocklereview.kentandessex-ifca.gov.uk/</w:t>
        </w:r>
      </w:hyperlink>
      <w:r w:rsidR="005B7C00">
        <w:t xml:space="preserve">. </w:t>
      </w:r>
    </w:p>
    <w:p w14:paraId="520703DB" w14:textId="5C32DC91" w:rsidR="005B7C00" w:rsidRPr="00794DF8" w:rsidRDefault="00306C78" w:rsidP="005B7C00">
      <w:pPr>
        <w:pStyle w:val="Heading3"/>
      </w:pPr>
      <w:bookmarkStart w:id="30" w:name="_Toc109207803"/>
      <w:r>
        <w:t>The small-scale permit fishery</w:t>
      </w:r>
      <w:r w:rsidR="008A7FF5">
        <w:t xml:space="preserve"> </w:t>
      </w:r>
      <w:r w:rsidR="00AD4D13">
        <w:t xml:space="preserve">running </w:t>
      </w:r>
      <w:r w:rsidR="008A7FF5">
        <w:t>outside the new Regulating Order</w:t>
      </w:r>
      <w:bookmarkEnd w:id="30"/>
    </w:p>
    <w:p w14:paraId="1488B50A" w14:textId="36395B1F" w:rsidR="009D4FC5" w:rsidRDefault="006B37E6" w:rsidP="005A24BA">
      <w:pPr>
        <w:jc w:val="both"/>
      </w:pPr>
      <w:r>
        <w:t>Whilst the detail above provides an outline of the</w:t>
      </w:r>
      <w:r w:rsidR="00243BB5">
        <w:t xml:space="preserve"> New Jamaica</w:t>
      </w:r>
      <w:r>
        <w:t xml:space="preserve"> framework and how it affects primarily the area within the </w:t>
      </w:r>
      <w:r w:rsidR="006A4EC3">
        <w:t>OTRO</w:t>
      </w:r>
      <w:r>
        <w:t xml:space="preserve">, the option also includes areas outside the </w:t>
      </w:r>
      <w:r w:rsidR="006A4EC3">
        <w:t>OTRO</w:t>
      </w:r>
      <w:r>
        <w:t xml:space="preserve"> which will be managed using a </w:t>
      </w:r>
      <w:r w:rsidR="00FB2759">
        <w:t>flexible</w:t>
      </w:r>
      <w:r>
        <w:t xml:space="preserve"> permit byelaw. </w:t>
      </w:r>
      <w:r w:rsidR="0019070D">
        <w:t xml:space="preserve">The detail of how the </w:t>
      </w:r>
      <w:r>
        <w:t>small-scale</w:t>
      </w:r>
      <w:r w:rsidR="0019070D">
        <w:t xml:space="preserve"> flexible permit byelaw fishery would work around is outlined on pages </w:t>
      </w:r>
      <w:r w:rsidR="00C14CE4">
        <w:t>14 and 15</w:t>
      </w:r>
      <w:r w:rsidR="0019070D">
        <w:t>.</w:t>
      </w:r>
      <w:r w:rsidR="009D4FC5">
        <w:br w:type="page"/>
      </w:r>
    </w:p>
    <w:p w14:paraId="769A0340" w14:textId="0F4F04E7" w:rsidR="00E95318" w:rsidRDefault="00E95318" w:rsidP="00A73DA8">
      <w:pPr>
        <w:pStyle w:val="Heading2"/>
        <w:rPr>
          <w:noProof/>
        </w:rPr>
      </w:pPr>
      <w:bookmarkStart w:id="31" w:name="_Toc109207804"/>
      <w:r>
        <w:rPr>
          <w:noProof/>
        </w:rPr>
        <w:lastRenderedPageBreak/>
        <w:t>NEW HAITI Option</w:t>
      </w:r>
      <w:bookmarkEnd w:id="31"/>
    </w:p>
    <w:p w14:paraId="7CC264A0" w14:textId="13BF5A2E" w:rsidR="00E41FD5" w:rsidRPr="00E95318" w:rsidRDefault="00F50C45" w:rsidP="00E41FD5">
      <w:pPr>
        <w:jc w:val="both"/>
      </w:pPr>
      <w:r w:rsidRPr="00C13D5A">
        <w:t xml:space="preserve">This option divides the cockle fisheries </w:t>
      </w:r>
      <w:r>
        <w:t>with</w:t>
      </w:r>
      <w:r w:rsidRPr="00C13D5A">
        <w:t xml:space="preserve">in the </w:t>
      </w:r>
      <w:r>
        <w:t>District</w:t>
      </w:r>
      <w:r w:rsidRPr="00C13D5A">
        <w:t xml:space="preserve"> into </w:t>
      </w:r>
      <w:r>
        <w:t>two zones; one of which would be run using a regulating order and the rest of the District</w:t>
      </w:r>
      <w:r w:rsidRPr="00C13D5A">
        <w:t xml:space="preserve"> which would be run </w:t>
      </w:r>
      <w:r>
        <w:t xml:space="preserve">using a flexible permit byelaw.  </w:t>
      </w:r>
      <w:r w:rsidRPr="00C13D5A">
        <w:t xml:space="preserve">Under this option a new </w:t>
      </w:r>
      <w:r>
        <w:t>r</w:t>
      </w:r>
      <w:r w:rsidRPr="00C13D5A">
        <w:t xml:space="preserve">egulating </w:t>
      </w:r>
      <w:r>
        <w:t>o</w:t>
      </w:r>
      <w:r w:rsidRPr="00C13D5A">
        <w:t>rder (</w:t>
      </w:r>
      <w:r>
        <w:t>Outer Thames Regulating Order 2025 (OTRO 2025)</w:t>
      </w:r>
      <w:r w:rsidRPr="00C13D5A">
        <w:t xml:space="preserve"> would replace the current TECFO</w:t>
      </w:r>
      <w:r>
        <w:t xml:space="preserve">. </w:t>
      </w:r>
      <w:r w:rsidR="00E41FD5" w:rsidRPr="00C13D5A">
        <w:t xml:space="preserve">Under this option </w:t>
      </w:r>
      <w:r w:rsidR="00E41FD5">
        <w:t xml:space="preserve">the boundaries of the new regulating order would be the same as the current Thames Estuary Cockle Fishery Order 1994 (TECFO 1994) boundary. This would mean that </w:t>
      </w:r>
      <w:r w:rsidR="00E41FD5" w:rsidRPr="0081283A">
        <w:t>the Margate Sands (Area 15), and Scrapsgate (Area 13)</w:t>
      </w:r>
      <w:r w:rsidR="00634693">
        <w:t>, as well as Area 11</w:t>
      </w:r>
      <w:r w:rsidR="00AA2BC8">
        <w:t xml:space="preserve">, </w:t>
      </w:r>
      <w:r w:rsidR="00E41FD5">
        <w:t xml:space="preserve">would be within the </w:t>
      </w:r>
      <w:r w:rsidR="00634693">
        <w:t>OTRO</w:t>
      </w:r>
      <w:r w:rsidR="00E41FD5">
        <w:t xml:space="preserve"> boundary and come under the management and licensing regime of the new regulating order. </w:t>
      </w:r>
    </w:p>
    <w:p w14:paraId="2C0A6103" w14:textId="428B071C" w:rsidR="009D4FC5" w:rsidRDefault="00E95318" w:rsidP="009D4FC5">
      <w:pPr>
        <w:jc w:val="both"/>
        <w:rPr>
          <w:noProof/>
        </w:rPr>
      </w:pPr>
      <w:r>
        <w:rPr>
          <w:noProof/>
        </w:rPr>
        <w:drawing>
          <wp:inline distT="0" distB="0" distL="0" distR="0" wp14:anchorId="35B3A1C6" wp14:editId="0F1E069E">
            <wp:extent cx="6684541" cy="3786996"/>
            <wp:effectExtent l="0" t="0" r="2540" b="444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rotWithShape="1">
                    <a:blip r:embed="rId23"/>
                    <a:srcRect r="753"/>
                    <a:stretch/>
                  </pic:blipFill>
                  <pic:spPr bwMode="auto">
                    <a:xfrm>
                      <a:off x="0" y="0"/>
                      <a:ext cx="6693479" cy="3792060"/>
                    </a:xfrm>
                    <a:prstGeom prst="rect">
                      <a:avLst/>
                    </a:prstGeom>
                    <a:ln>
                      <a:noFill/>
                    </a:ln>
                    <a:extLst>
                      <a:ext uri="{53640926-AAD7-44D8-BBD7-CCE9431645EC}">
                        <a14:shadowObscured xmlns:a14="http://schemas.microsoft.com/office/drawing/2010/main"/>
                      </a:ext>
                    </a:extLst>
                  </pic:spPr>
                </pic:pic>
              </a:graphicData>
            </a:graphic>
          </wp:inline>
        </w:drawing>
      </w:r>
    </w:p>
    <w:p w14:paraId="0549BE8D" w14:textId="527DAF54" w:rsidR="009D4FC5" w:rsidRPr="00794DF8" w:rsidRDefault="009D4FC5" w:rsidP="00E95318">
      <w:pPr>
        <w:pStyle w:val="Heading3"/>
      </w:pPr>
      <w:bookmarkStart w:id="32" w:name="_Toc109113160"/>
      <w:bookmarkStart w:id="33" w:name="_Toc109123488"/>
      <w:bookmarkStart w:id="34" w:name="_Toc109207805"/>
      <w:r w:rsidRPr="00794DF8">
        <w:t xml:space="preserve">Structure of the </w:t>
      </w:r>
      <w:r w:rsidR="00C15598">
        <w:t>Outer Thames Regulating Order 2025</w:t>
      </w:r>
      <w:r w:rsidR="00A56B8A">
        <w:t xml:space="preserve"> </w:t>
      </w:r>
      <w:r w:rsidR="00C15598">
        <w:t>(OTRO 2025)</w:t>
      </w:r>
      <w:bookmarkEnd w:id="32"/>
      <w:bookmarkEnd w:id="33"/>
      <w:bookmarkEnd w:id="34"/>
    </w:p>
    <w:p w14:paraId="5C36C06E" w14:textId="77777777" w:rsidR="000C4050" w:rsidRDefault="000C4050" w:rsidP="000C4050">
      <w:pPr>
        <w:jc w:val="both"/>
      </w:pPr>
      <w:bookmarkStart w:id="35" w:name="_Toc109113161"/>
      <w:bookmarkStart w:id="36" w:name="_Toc109123489"/>
      <w:bookmarkStart w:id="37" w:name="_Toc109207806"/>
      <w:r>
        <w:t>The new regulating order would be designed to run for 28 years (</w:t>
      </w:r>
      <w:r w:rsidRPr="00E3662E">
        <w:t>202</w:t>
      </w:r>
      <w:r>
        <w:t xml:space="preserve">4 - </w:t>
      </w:r>
      <w:r w:rsidRPr="00E3662E">
        <w:t>205</w:t>
      </w:r>
      <w:r>
        <w:t xml:space="preserve">2) and be split into four 7-year licencing cycles. The current consultation process will determine the number of licences issued for the first 7- year cycle (2025 – 2032) and thereafter the number of licences for each subsequent 7-year cycle will be decided upon by the Authority after undertaking a thorough review, starting about 18 months prior to the start of the next 7- year cycle (see Appendix 1 for more detail). </w:t>
      </w:r>
    </w:p>
    <w:p w14:paraId="3B812696" w14:textId="77777777" w:rsidR="000C4050" w:rsidRDefault="000C4050" w:rsidP="000C4050">
      <w:pPr>
        <w:jc w:val="both"/>
      </w:pPr>
      <w:r>
        <w:t xml:space="preserve">It is proposed that the process for issuing licences should follow, where possible, the standard Kent County Council process for issuing licences or contracts where applicants are invited to complete a </w:t>
      </w:r>
      <w:r w:rsidRPr="008823C1">
        <w:t xml:space="preserve">Selection </w:t>
      </w:r>
      <w:r>
        <w:t>Application (SA)</w:t>
      </w:r>
      <w:r w:rsidRPr="008823C1">
        <w:t xml:space="preserve"> </w:t>
      </w:r>
      <w:r>
        <w:t xml:space="preserve">with successful applicants then invited to complete a more detailed Full Application (FA) (See Appendix 2 for full application process).  </w:t>
      </w:r>
    </w:p>
    <w:p w14:paraId="64B20E2C" w14:textId="77777777" w:rsidR="000C4050" w:rsidRPr="008C68F9" w:rsidRDefault="000C4050" w:rsidP="000C4050">
      <w:pPr>
        <w:jc w:val="both"/>
        <w:rPr>
          <w:vertAlign w:val="subscript"/>
        </w:rPr>
      </w:pPr>
      <w:r>
        <w:t xml:space="preserve">Applications will be assessed by an Applications Panel using the details and evidence provided covering areas such as experience and track record of fishing for cockles, history of relevant fishing offences, </w:t>
      </w:r>
      <w:r w:rsidRPr="00B96DBF">
        <w:t>supporting skilled local employment</w:t>
      </w:r>
      <w:r>
        <w:t xml:space="preserve"> and training, supporting the wider local costal economy, and taking steps to reduce CO</w:t>
      </w:r>
      <w:r w:rsidRPr="004A0787">
        <w:rPr>
          <w:vertAlign w:val="subscript"/>
        </w:rPr>
        <w:t>2</w:t>
      </w:r>
      <w:r>
        <w:t xml:space="preserve"> emissions and cockle damage rates (See Appendix 3 for full details). </w:t>
      </w:r>
    </w:p>
    <w:p w14:paraId="37FA4710" w14:textId="77777777" w:rsidR="009D4FC5" w:rsidRPr="00794DF8" w:rsidRDefault="009D4FC5" w:rsidP="00E95318">
      <w:pPr>
        <w:pStyle w:val="Heading3"/>
      </w:pPr>
      <w:r w:rsidRPr="00794DF8">
        <w:t xml:space="preserve">Consideration of the number of licences to be issued in the new </w:t>
      </w:r>
      <w:r>
        <w:t>R</w:t>
      </w:r>
      <w:r w:rsidRPr="00794DF8">
        <w:t xml:space="preserve">egulating </w:t>
      </w:r>
      <w:r>
        <w:t>O</w:t>
      </w:r>
      <w:r w:rsidRPr="00794DF8">
        <w:t>rder</w:t>
      </w:r>
      <w:bookmarkEnd w:id="35"/>
      <w:bookmarkEnd w:id="36"/>
      <w:bookmarkEnd w:id="37"/>
    </w:p>
    <w:p w14:paraId="3B713F4A" w14:textId="77777777" w:rsidR="000C4050" w:rsidRDefault="000C4050" w:rsidP="000C4050">
      <w:pPr>
        <w:jc w:val="both"/>
      </w:pPr>
      <w:bookmarkStart w:id="38" w:name="_Toc109207807"/>
      <w:r>
        <w:t>After r</w:t>
      </w:r>
      <w:r w:rsidRPr="00C13D5A">
        <w:t xml:space="preserve">eviewing feedback from the Listening Phase as well as considering the history, experience and environmental impact of suction dredge cockle fisheries, Authority members concluded that a large increase in suction dredgers could have a significant negative impact on the long-term sustainability of the Thames cockle fishery.  In response to this, members agreed that it was important to cap or limit the number of suction dredge licences that would work in the </w:t>
      </w:r>
      <w:r w:rsidRPr="00C13D5A">
        <w:lastRenderedPageBreak/>
        <w:t xml:space="preserve">potential </w:t>
      </w:r>
      <w:r>
        <w:t>OTRO 2025</w:t>
      </w:r>
      <w:r w:rsidRPr="00C13D5A">
        <w:t xml:space="preserve"> area. </w:t>
      </w:r>
      <w:r>
        <w:t>In Consultation 1 m</w:t>
      </w:r>
      <w:r w:rsidRPr="00C13D5A">
        <w:t xml:space="preserve">embers agreed to a range of </w:t>
      </w:r>
      <w:r>
        <w:t xml:space="preserve">14-20 </w:t>
      </w:r>
      <w:r w:rsidRPr="00C13D5A">
        <w:t>suction dredge licences</w:t>
      </w:r>
      <w:r>
        <w:t xml:space="preserve"> within the new regulating order</w:t>
      </w:r>
      <w:r w:rsidRPr="00C13D5A">
        <w:t>.</w:t>
      </w:r>
    </w:p>
    <w:p w14:paraId="0295C318" w14:textId="77777777" w:rsidR="000C4050" w:rsidRDefault="000C4050" w:rsidP="000C4050">
      <w:pPr>
        <w:jc w:val="both"/>
      </w:pPr>
      <w:r>
        <w:t>As part of developing Consultation 2, members reviewed and weighed up environmental and economic information concerning the number of licences to issue for the first 7-year cycle.  This was a very difficult decision, especially as the majority of the fishery takes place within internationally important Marine Protected Areas. However, the Authority agreed to the issuing of 15 licences for the first 7-year cycle (2025-2032), with the requirement that significant monitoring and evidence gathering should be put in place to help inform the licence review process in 2032.</w:t>
      </w:r>
    </w:p>
    <w:p w14:paraId="466A0E97" w14:textId="77777777" w:rsidR="000C4050" w:rsidRDefault="000C4050" w:rsidP="000C4050">
      <w:pPr>
        <w:jc w:val="both"/>
      </w:pPr>
      <w:r>
        <w:t>Both the TAC and the value of cockles landed can vary significantly from year to year - the</w:t>
      </w:r>
      <w:r w:rsidRPr="00D84C3E">
        <w:t xml:space="preserve"> </w:t>
      </w:r>
      <w:r>
        <w:t>Seafish-produced ‘</w:t>
      </w:r>
      <w:r w:rsidRPr="00D84C3E">
        <w:t>Economic Performance Report</w:t>
      </w:r>
      <w:r>
        <w:t>’ gives an overview of this variation over a 10-year period.  Issuing 15 licences would mean that the annual TAC would be divided evenly between 15 license holders rather than between 14 licence holders, as done presently, resulting in a proportionate reduction in tonnes of cockles landed per licence.  In a similar way but for the environment, the ‘</w:t>
      </w:r>
      <w:r w:rsidRPr="004B4D44">
        <w:t xml:space="preserve">Review of environmental impacts of hydraulic suction dredging for cockles </w:t>
      </w:r>
      <w:r>
        <w:t>–</w:t>
      </w:r>
      <w:r w:rsidRPr="004B4D44">
        <w:t xml:space="preserve"> KEI</w:t>
      </w:r>
      <w:r>
        <w:t>FCA Di</w:t>
      </w:r>
      <w:r w:rsidRPr="004B4D44">
        <w:t>strict</w:t>
      </w:r>
      <w:r>
        <w:t xml:space="preserve">’ document attempts to look at the impacts of increasing the number of licences on the wider ecosystem (within an annual TAC system where the TAC was split evenly between the number of licences issued).  Both these documents are available on our consultation website </w:t>
      </w:r>
      <w:hyperlink r:id="rId24" w:history="1">
        <w:r>
          <w:rPr>
            <w:rStyle w:val="Hyperlink"/>
          </w:rPr>
          <w:t>http://cocklereview.kentandessex-ifca.gov.uk/</w:t>
        </w:r>
      </w:hyperlink>
      <w:r>
        <w:t xml:space="preserve">. </w:t>
      </w:r>
    </w:p>
    <w:p w14:paraId="747BE929" w14:textId="77777777" w:rsidR="00AD4D13" w:rsidRPr="00794DF8" w:rsidRDefault="00AD4D13" w:rsidP="00AD4D13">
      <w:pPr>
        <w:pStyle w:val="Heading3"/>
      </w:pPr>
      <w:r>
        <w:t>The small-scale permit fishery running outside the new Regulating Order</w:t>
      </w:r>
      <w:bookmarkEnd w:id="38"/>
    </w:p>
    <w:p w14:paraId="5E0E0307" w14:textId="0792D484" w:rsidR="009D4FC5" w:rsidRDefault="00FB2759" w:rsidP="005A24BA">
      <w:pPr>
        <w:pStyle w:val="ListParagraph"/>
        <w:ind w:left="0"/>
        <w:jc w:val="both"/>
      </w:pPr>
      <w:r>
        <w:t xml:space="preserve">Whilst the detail above provides an outline of the New Haiti framework and how it affects primarily the area within the </w:t>
      </w:r>
      <w:r w:rsidR="000B22AB">
        <w:t>OTRO</w:t>
      </w:r>
      <w:r>
        <w:t xml:space="preserve">, the option also includes areas outside the </w:t>
      </w:r>
      <w:r w:rsidR="000B22AB">
        <w:t>OTRO</w:t>
      </w:r>
      <w:r>
        <w:t xml:space="preserve"> which will be managed using a flexible permit byelaw. The detail of how the small-scale flexible permit byelaw fishery would work around is outlined on pages </w:t>
      </w:r>
      <w:r w:rsidR="000C4050">
        <w:t>14 and 15</w:t>
      </w:r>
      <w:r>
        <w:t>.</w:t>
      </w:r>
    </w:p>
    <w:p w14:paraId="5A971848" w14:textId="77777777" w:rsidR="009D4FC5" w:rsidRDefault="009D4FC5" w:rsidP="009D4FC5">
      <w:pPr>
        <w:pStyle w:val="ListParagraph"/>
        <w:ind w:left="0"/>
      </w:pPr>
    </w:p>
    <w:p w14:paraId="718B5BD8" w14:textId="77777777" w:rsidR="009D4FC5" w:rsidRDefault="009D4FC5" w:rsidP="009D4FC5">
      <w:pPr>
        <w:pStyle w:val="ListParagraph"/>
        <w:ind w:left="0"/>
      </w:pPr>
    </w:p>
    <w:p w14:paraId="0A4F5792" w14:textId="77777777" w:rsidR="009D4FC5" w:rsidRDefault="009D4FC5" w:rsidP="009D4FC5">
      <w:r>
        <w:br w:type="page"/>
      </w:r>
    </w:p>
    <w:p w14:paraId="44942228" w14:textId="249FF359" w:rsidR="00664802" w:rsidRPr="00101471" w:rsidRDefault="00664802" w:rsidP="00664802">
      <w:pPr>
        <w:pBdr>
          <w:top w:val="single" w:sz="4" w:space="1" w:color="auto"/>
          <w:left w:val="single" w:sz="4" w:space="4" w:color="auto"/>
          <w:bottom w:val="single" w:sz="4" w:space="1" w:color="auto"/>
          <w:right w:val="single" w:sz="4" w:space="0" w:color="auto"/>
        </w:pBdr>
        <w:shd w:val="clear" w:color="auto" w:fill="FFE599" w:themeFill="accent4" w:themeFillTint="66"/>
        <w:rPr>
          <w:u w:val="single"/>
        </w:rPr>
      </w:pPr>
      <w:bookmarkStart w:id="39" w:name="_Toc109207809"/>
      <w:r>
        <w:rPr>
          <w:u w:val="single"/>
        </w:rPr>
        <w:lastRenderedPageBreak/>
        <w:t>Why are there now t</w:t>
      </w:r>
      <w:r w:rsidRPr="00AE47CC">
        <w:rPr>
          <w:u w:val="single"/>
        </w:rPr>
        <w:t>wo versions of NEW BERMUDA</w:t>
      </w:r>
      <w:r>
        <w:rPr>
          <w:u w:val="single"/>
        </w:rPr>
        <w:t>?</w:t>
      </w:r>
    </w:p>
    <w:p w14:paraId="01EF3A2B" w14:textId="135E83A3" w:rsidR="00664802" w:rsidRDefault="00664802" w:rsidP="00664802">
      <w:pPr>
        <w:pBdr>
          <w:top w:val="single" w:sz="4" w:space="1" w:color="auto"/>
          <w:left w:val="single" w:sz="4" w:space="4" w:color="auto"/>
          <w:bottom w:val="single" w:sz="4" w:space="1" w:color="auto"/>
          <w:right w:val="single" w:sz="4" w:space="0" w:color="auto"/>
        </w:pBdr>
        <w:shd w:val="clear" w:color="auto" w:fill="FFE599" w:themeFill="accent4" w:themeFillTint="66"/>
      </w:pPr>
      <w:r>
        <w:t>At the 14 June Authority meeting, Authority members voted to include the NEW BERMUDA option in the Consultation 2 process.  The key component of the NEW BERMUDA option was that the number of licences would be fixed at 14 for the duration of the order.  When different access mechanisms were added to the NEW BERMUDA framework Authority members felt strongly that two versions of the NEW BERMUDA option should be included in the consultation and voted for both the New Bermuda 7 option and the New Bermuda 28 option at the Special Authority meeting on the 7</w:t>
      </w:r>
      <w:r w:rsidR="005C5C31">
        <w:t xml:space="preserve"> </w:t>
      </w:r>
      <w:r>
        <w:t xml:space="preserve">July 2022.  </w:t>
      </w:r>
    </w:p>
    <w:p w14:paraId="51972ABC" w14:textId="77777777" w:rsidR="00664802" w:rsidRDefault="00664802" w:rsidP="00664802">
      <w:pPr>
        <w:pBdr>
          <w:top w:val="single" w:sz="4" w:space="1" w:color="auto"/>
          <w:left w:val="single" w:sz="4" w:space="4" w:color="auto"/>
          <w:bottom w:val="single" w:sz="4" w:space="1" w:color="auto"/>
          <w:right w:val="single" w:sz="4" w:space="0" w:color="auto"/>
        </w:pBdr>
        <w:shd w:val="clear" w:color="auto" w:fill="FFE599" w:themeFill="accent4" w:themeFillTint="66"/>
      </w:pPr>
    </w:p>
    <w:p w14:paraId="2F4F4119" w14:textId="77777777" w:rsidR="00664802" w:rsidRDefault="00664802" w:rsidP="00664802">
      <w:pPr>
        <w:pBdr>
          <w:top w:val="single" w:sz="4" w:space="1" w:color="auto"/>
          <w:left w:val="single" w:sz="4" w:space="4" w:color="auto"/>
          <w:bottom w:val="single" w:sz="4" w:space="1" w:color="auto"/>
          <w:right w:val="single" w:sz="4" w:space="0" w:color="auto"/>
        </w:pBdr>
        <w:shd w:val="clear" w:color="auto" w:fill="FFE599" w:themeFill="accent4" w:themeFillTint="66"/>
      </w:pPr>
      <w:r>
        <w:t>NEW BERMUDA 7 includes the 7-year review cycle as per the NEW JAMAICA and NEW HAITI options already outlined.  This would mean that although the number of licences issued would be fixed at 14, every 7 years there would be an open application licence process.</w:t>
      </w:r>
    </w:p>
    <w:p w14:paraId="0E811B8D" w14:textId="77777777" w:rsidR="00664802" w:rsidRDefault="00664802" w:rsidP="00664802">
      <w:pPr>
        <w:pBdr>
          <w:top w:val="single" w:sz="4" w:space="1" w:color="auto"/>
          <w:left w:val="single" w:sz="4" w:space="4" w:color="auto"/>
          <w:bottom w:val="single" w:sz="4" w:space="1" w:color="auto"/>
          <w:right w:val="single" w:sz="4" w:space="0" w:color="auto"/>
        </w:pBdr>
        <w:shd w:val="clear" w:color="auto" w:fill="FFE599" w:themeFill="accent4" w:themeFillTint="66"/>
      </w:pPr>
    </w:p>
    <w:p w14:paraId="0A0A9DEF" w14:textId="77777777" w:rsidR="00664802" w:rsidRDefault="00664802" w:rsidP="00664802">
      <w:pPr>
        <w:pBdr>
          <w:top w:val="single" w:sz="4" w:space="1" w:color="auto"/>
          <w:left w:val="single" w:sz="4" w:space="4" w:color="auto"/>
          <w:bottom w:val="single" w:sz="4" w:space="1" w:color="auto"/>
          <w:right w:val="single" w:sz="4" w:space="0" w:color="auto"/>
        </w:pBdr>
        <w:shd w:val="clear" w:color="auto" w:fill="FFE599" w:themeFill="accent4" w:themeFillTint="66"/>
      </w:pPr>
      <w:r>
        <w:t xml:space="preserve">NEW BERMUDA 28 replicates the access system that has been used in the TECFO.  Effectively this would create a system whereby the current TECFO licence holders would maintain a licence for the next 28 years and there would be no process or ability to review the number of licences. </w:t>
      </w:r>
    </w:p>
    <w:p w14:paraId="0B505A2C" w14:textId="77777777" w:rsidR="00EA2DB5" w:rsidRDefault="00EA2DB5" w:rsidP="00E41FD5">
      <w:pPr>
        <w:pStyle w:val="Heading2"/>
      </w:pPr>
    </w:p>
    <w:p w14:paraId="6552DC9A" w14:textId="3B88D496" w:rsidR="009D4FC5" w:rsidRDefault="00E41FD5" w:rsidP="00E41FD5">
      <w:pPr>
        <w:pStyle w:val="Heading2"/>
      </w:pPr>
      <w:r>
        <w:t>NEW BERMUDA 7</w:t>
      </w:r>
      <w:r w:rsidR="006C3394">
        <w:t xml:space="preserve"> Option</w:t>
      </w:r>
      <w:bookmarkEnd w:id="39"/>
    </w:p>
    <w:p w14:paraId="792902C6" w14:textId="77777777" w:rsidR="00AA2BC8" w:rsidRPr="00E95318" w:rsidRDefault="00AA2BC8" w:rsidP="00AA2BC8">
      <w:pPr>
        <w:jc w:val="both"/>
      </w:pPr>
      <w:r w:rsidRPr="00C13D5A">
        <w:t xml:space="preserve">This option divides the cockle fisheries </w:t>
      </w:r>
      <w:r>
        <w:t>with</w:t>
      </w:r>
      <w:r w:rsidRPr="00C13D5A">
        <w:t xml:space="preserve">in the </w:t>
      </w:r>
      <w:r>
        <w:t>District</w:t>
      </w:r>
      <w:r w:rsidRPr="00C13D5A">
        <w:t xml:space="preserve"> into </w:t>
      </w:r>
      <w:r>
        <w:t>two zones; one of which would be run using a regulating order and the rest of the District</w:t>
      </w:r>
      <w:r w:rsidRPr="00C13D5A">
        <w:t xml:space="preserve"> which would be run </w:t>
      </w:r>
      <w:r>
        <w:t xml:space="preserve">using a flexible permit byelaw.  </w:t>
      </w:r>
      <w:r w:rsidRPr="00C13D5A">
        <w:t xml:space="preserve">Under this option a new </w:t>
      </w:r>
      <w:r>
        <w:t>r</w:t>
      </w:r>
      <w:r w:rsidRPr="00C13D5A">
        <w:t xml:space="preserve">egulating </w:t>
      </w:r>
      <w:r>
        <w:t>o</w:t>
      </w:r>
      <w:r w:rsidRPr="00C13D5A">
        <w:t>rder (</w:t>
      </w:r>
      <w:r>
        <w:t>Outer Thames Regulating Order 2025 (OTRO 2025)</w:t>
      </w:r>
      <w:r w:rsidRPr="00C13D5A">
        <w:t xml:space="preserve"> would replace the current TECFO</w:t>
      </w:r>
      <w:r>
        <w:t xml:space="preserve">. </w:t>
      </w:r>
      <w:r w:rsidRPr="00C13D5A">
        <w:t xml:space="preserve">Under this option </w:t>
      </w:r>
      <w:r>
        <w:t xml:space="preserve">the boundaries of the new regulating order would be the same as the current Thames Estuary Cockle Fishery Order 1994 (TECFO 1994) boundary. This would mean that </w:t>
      </w:r>
      <w:r w:rsidRPr="0081283A">
        <w:t>the Margate Sands (Area 15), and Scrapsgate (Area 13)</w:t>
      </w:r>
      <w:r>
        <w:t xml:space="preserve">, as well as Area 11, would be within the OTRO boundary and come under the management and licensing regime of the new regulating order. </w:t>
      </w:r>
    </w:p>
    <w:p w14:paraId="73019E1D" w14:textId="2AD2B566" w:rsidR="009D4FC5" w:rsidRDefault="009D4FC5" w:rsidP="006C3394">
      <w:r>
        <w:rPr>
          <w:noProof/>
        </w:rPr>
        <w:drawing>
          <wp:inline distT="0" distB="0" distL="0" distR="0" wp14:anchorId="33B1F3AA" wp14:editId="25455836">
            <wp:extent cx="6674842" cy="3774057"/>
            <wp:effectExtent l="0" t="0" r="0" b="0"/>
            <wp:docPr id="18" name="Picture 18"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timeline&#10;&#10;Description automatically generated"/>
                    <pic:cNvPicPr/>
                  </pic:nvPicPr>
                  <pic:blipFill rotWithShape="1">
                    <a:blip r:embed="rId25"/>
                    <a:srcRect r="557"/>
                    <a:stretch/>
                  </pic:blipFill>
                  <pic:spPr bwMode="auto">
                    <a:xfrm>
                      <a:off x="0" y="0"/>
                      <a:ext cx="6680069" cy="377701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01BB812" w14:textId="3A16ED3B" w:rsidR="009D4FC5" w:rsidRPr="00794DF8" w:rsidRDefault="009D4FC5" w:rsidP="006C3394">
      <w:pPr>
        <w:pStyle w:val="Heading3"/>
      </w:pPr>
      <w:bookmarkStart w:id="40" w:name="_Toc109113164"/>
      <w:bookmarkStart w:id="41" w:name="_Toc109123492"/>
      <w:bookmarkStart w:id="42" w:name="_Toc109207810"/>
      <w:r w:rsidRPr="00794DF8">
        <w:lastRenderedPageBreak/>
        <w:t xml:space="preserve">Structure of the </w:t>
      </w:r>
      <w:r w:rsidR="00C15598">
        <w:t>Outer Thames Regulating Order 2025 (OTRO 2025)</w:t>
      </w:r>
      <w:bookmarkEnd w:id="40"/>
      <w:bookmarkEnd w:id="41"/>
      <w:bookmarkEnd w:id="42"/>
    </w:p>
    <w:p w14:paraId="627155FD" w14:textId="151E3923" w:rsidR="009D4FC5" w:rsidRDefault="009D4FC5" w:rsidP="009D4FC5">
      <w:pPr>
        <w:jc w:val="both"/>
      </w:pPr>
      <w:r>
        <w:t>The new regulating order would be designed to run for 28 years (</w:t>
      </w:r>
      <w:r w:rsidRPr="00E3662E">
        <w:t>202</w:t>
      </w:r>
      <w:r w:rsidR="00AA2BC8">
        <w:t>4</w:t>
      </w:r>
      <w:r>
        <w:t xml:space="preserve"> - </w:t>
      </w:r>
      <w:r w:rsidRPr="00E3662E">
        <w:t>205</w:t>
      </w:r>
      <w:r w:rsidR="00AA2BC8">
        <w:t>2</w:t>
      </w:r>
      <w:r>
        <w:t xml:space="preserve">) and be split into four 7-year licencing cycles. The number of licences issued throughout the 28-year period of the regulating order will be fixed at 14 licences and there would be no review process or ability to review the number of licences included in the wording of the regulating order.  However, this option keeps the same 7-year licencing cycle whereby there is an open licence application process prior to the start each 7-year cycle. </w:t>
      </w:r>
    </w:p>
    <w:p w14:paraId="5176083C" w14:textId="77777777" w:rsidR="00F15D47" w:rsidRDefault="00F15D47" w:rsidP="00F15D47">
      <w:pPr>
        <w:jc w:val="both"/>
      </w:pPr>
      <w:bookmarkStart w:id="43" w:name="_Toc109113165"/>
      <w:bookmarkStart w:id="44" w:name="_Toc109123493"/>
      <w:bookmarkStart w:id="45" w:name="_Toc109207811"/>
      <w:r>
        <w:t xml:space="preserve">It is proposed that the process for issuing licences should follow, where possible, the standard Kent County Council process for issuing licences or contracts where applicants are invited to complete a </w:t>
      </w:r>
      <w:r w:rsidRPr="008823C1">
        <w:t xml:space="preserve">Selection </w:t>
      </w:r>
      <w:r>
        <w:t>Application (SA)</w:t>
      </w:r>
      <w:r w:rsidRPr="008823C1">
        <w:t xml:space="preserve"> </w:t>
      </w:r>
      <w:r>
        <w:t xml:space="preserve">with successful applicants then invited to complete a more detailed Full Application (FA) (See Appendix 2 for full application process).  </w:t>
      </w:r>
    </w:p>
    <w:p w14:paraId="3826CE53" w14:textId="77777777" w:rsidR="00F15D47" w:rsidRPr="008C68F9" w:rsidRDefault="00F15D47" w:rsidP="00F15D47">
      <w:pPr>
        <w:jc w:val="both"/>
        <w:rPr>
          <w:vertAlign w:val="subscript"/>
        </w:rPr>
      </w:pPr>
      <w:r>
        <w:t xml:space="preserve">Applications will be assessed by an Applications Panel using the details and evidence provided covering areas such as experience and track record of fishing for cockles, history of relevant fishing offences, </w:t>
      </w:r>
      <w:r w:rsidRPr="00B96DBF">
        <w:t>supporting skilled local employment</w:t>
      </w:r>
      <w:r>
        <w:t xml:space="preserve"> and training, supporting the wider local costal economy, and taking steps to reduce CO</w:t>
      </w:r>
      <w:r w:rsidRPr="004A0787">
        <w:rPr>
          <w:vertAlign w:val="subscript"/>
        </w:rPr>
        <w:t>2</w:t>
      </w:r>
      <w:r>
        <w:t xml:space="preserve"> emissions and cockle damage rates (See Appendix 3 for full details). </w:t>
      </w:r>
    </w:p>
    <w:p w14:paraId="7A48C20A" w14:textId="77777777" w:rsidR="009D4FC5" w:rsidRPr="00794DF8" w:rsidRDefault="009D4FC5" w:rsidP="006C3394">
      <w:pPr>
        <w:pStyle w:val="Heading3"/>
      </w:pPr>
      <w:r w:rsidRPr="00794DF8">
        <w:t xml:space="preserve">Consideration of the number of licences to be issued in the new </w:t>
      </w:r>
      <w:r>
        <w:t>R</w:t>
      </w:r>
      <w:r w:rsidRPr="00794DF8">
        <w:t xml:space="preserve">egulating </w:t>
      </w:r>
      <w:r>
        <w:t>O</w:t>
      </w:r>
      <w:r w:rsidRPr="00794DF8">
        <w:t>rder</w:t>
      </w:r>
      <w:bookmarkEnd w:id="43"/>
      <w:bookmarkEnd w:id="44"/>
      <w:bookmarkEnd w:id="45"/>
    </w:p>
    <w:p w14:paraId="5448F0C5" w14:textId="4682C5D8" w:rsidR="009D4FC5" w:rsidRDefault="006F1CF4" w:rsidP="009D4FC5">
      <w:pPr>
        <w:jc w:val="both"/>
      </w:pPr>
      <w:r>
        <w:t>After r</w:t>
      </w:r>
      <w:r w:rsidRPr="00C13D5A">
        <w:t xml:space="preserve">eviewing feedback from the Listening Phase as well as considering the history, experience and environmental impact of suction dredge cockle fisheries, Authority members concluded that a large increase in suction dredgers could have a significant negative impact on the long-term sustainability of the Thames cockle fishery.  In response to this, members agreed that it was important to cap or limit the number of suction dredge licences that would work in the potential </w:t>
      </w:r>
      <w:r>
        <w:t>OTRO 2025</w:t>
      </w:r>
      <w:r w:rsidRPr="00C13D5A">
        <w:t xml:space="preserve"> area. </w:t>
      </w:r>
      <w:r w:rsidR="00F15A27">
        <w:t>A</w:t>
      </w:r>
      <w:r w:rsidR="009D4FC5">
        <w:t xml:space="preserve">s part of </w:t>
      </w:r>
      <w:r w:rsidR="00CE2459">
        <w:t>the</w:t>
      </w:r>
      <w:r w:rsidR="009D4FC5">
        <w:t xml:space="preserve"> NEW BERMUDA option</w:t>
      </w:r>
      <w:r w:rsidR="004B2C7C">
        <w:t xml:space="preserve">, Authority members agreed </w:t>
      </w:r>
      <w:r w:rsidR="009D4FC5">
        <w:t xml:space="preserve">to fix the number of licences for the duration of the regulating order at 14 licences. </w:t>
      </w:r>
    </w:p>
    <w:p w14:paraId="4168B7DC" w14:textId="7E3D2051" w:rsidR="004512F9" w:rsidRDefault="009D4FC5" w:rsidP="00BC2701">
      <w:pPr>
        <w:jc w:val="both"/>
      </w:pPr>
      <w:r>
        <w:t xml:space="preserve">While a keeping or fixing the number of licences issued at 14 maintains the current environmental impact of the suction dredge fishery and provides a reliable and significant income to each licence holder, keeping the number of licences issued at 14 for the next 28 years does remove the opportunity for the Authority to review and adapt management if circumstances change in the future.  Although the proposed new 7-year licensing cycle does provide a new opportunity for different businesses to enter the fishery, the opportunity would be greater </w:t>
      </w:r>
      <w:r w:rsidR="00555D4A">
        <w:t>if</w:t>
      </w:r>
      <w:r>
        <w:t xml:space="preserve"> </w:t>
      </w:r>
      <w:r w:rsidR="00555D4A">
        <w:t xml:space="preserve">there was the </w:t>
      </w:r>
      <w:r w:rsidR="0081368D">
        <w:t>option to vary the number of licences issued.</w:t>
      </w:r>
      <w:r>
        <w:t xml:space="preserve">  </w:t>
      </w:r>
    </w:p>
    <w:p w14:paraId="176019B1" w14:textId="77777777" w:rsidR="00BC2701" w:rsidRPr="00794DF8" w:rsidRDefault="00BC2701" w:rsidP="00BC2701">
      <w:pPr>
        <w:pStyle w:val="Heading3"/>
      </w:pPr>
      <w:bookmarkStart w:id="46" w:name="_Toc109207812"/>
      <w:r>
        <w:t>The small-scale permit fishery running outside the new Regulating Order</w:t>
      </w:r>
      <w:bookmarkEnd w:id="46"/>
    </w:p>
    <w:p w14:paraId="58FB66DE" w14:textId="516AD218" w:rsidR="006C3394" w:rsidRDefault="00FB2759" w:rsidP="005A24BA">
      <w:pPr>
        <w:jc w:val="both"/>
      </w:pPr>
      <w:r>
        <w:t xml:space="preserve">Whilst the detail above provides an outline of the New Bermuda 7 framework and how it affects primarily the area within the </w:t>
      </w:r>
      <w:r w:rsidR="000B22AB">
        <w:t>OTRO</w:t>
      </w:r>
      <w:r>
        <w:t xml:space="preserve">, the option also includes areas outside the </w:t>
      </w:r>
      <w:r w:rsidR="000B22AB">
        <w:t>OTRO</w:t>
      </w:r>
      <w:r>
        <w:t xml:space="preserve"> which will be managed using a flexible permit byelaw. The detail of how the small-scale flexible permit byelaw fishery would work around is outlined on pages</w:t>
      </w:r>
      <w:r w:rsidR="0081368D">
        <w:t xml:space="preserve"> 14 and 15.</w:t>
      </w:r>
    </w:p>
    <w:p w14:paraId="5F013551" w14:textId="77777777" w:rsidR="00CC3F79" w:rsidRDefault="00CC3F79"/>
    <w:p w14:paraId="30E07BF6" w14:textId="77777777" w:rsidR="00CC3F79" w:rsidRDefault="00CC3F79"/>
    <w:p w14:paraId="41A91598" w14:textId="4C674575" w:rsidR="00F4547B" w:rsidRDefault="00F4547B">
      <w:pPr>
        <w:rPr>
          <w:rFonts w:asciiTheme="majorHAnsi" w:eastAsiaTheme="majorEastAsia" w:hAnsiTheme="majorHAnsi" w:cstheme="majorBidi"/>
          <w:color w:val="2F5496" w:themeColor="accent1" w:themeShade="BF"/>
          <w:sz w:val="26"/>
          <w:szCs w:val="26"/>
        </w:rPr>
      </w:pPr>
      <w:r>
        <w:br w:type="page"/>
      </w:r>
    </w:p>
    <w:p w14:paraId="331B30B1" w14:textId="491B917C" w:rsidR="009D4FC5" w:rsidRDefault="006C3394" w:rsidP="006C3394">
      <w:pPr>
        <w:pStyle w:val="Heading2"/>
      </w:pPr>
      <w:bookmarkStart w:id="47" w:name="_Toc109207813"/>
      <w:r>
        <w:lastRenderedPageBreak/>
        <w:t>NEW BERMUDA 28 Option</w:t>
      </w:r>
      <w:bookmarkEnd w:id="47"/>
    </w:p>
    <w:p w14:paraId="76C4772D" w14:textId="0F515003" w:rsidR="009D4FC5" w:rsidRDefault="00F55A2A" w:rsidP="009D4FC5">
      <w:pPr>
        <w:jc w:val="both"/>
      </w:pPr>
      <w:r w:rsidRPr="00C13D5A">
        <w:t xml:space="preserve">This option divides the cockle fisheries </w:t>
      </w:r>
      <w:r>
        <w:t>with</w:t>
      </w:r>
      <w:r w:rsidRPr="00C13D5A">
        <w:t xml:space="preserve">in the </w:t>
      </w:r>
      <w:r>
        <w:t>District</w:t>
      </w:r>
      <w:r w:rsidRPr="00C13D5A">
        <w:t xml:space="preserve"> into </w:t>
      </w:r>
      <w:r>
        <w:t>two zones; one of which would be run using a regulating order and the rest of the District</w:t>
      </w:r>
      <w:r w:rsidRPr="00C13D5A">
        <w:t xml:space="preserve"> which would be run </w:t>
      </w:r>
      <w:r>
        <w:t xml:space="preserve">using a flexible permit byelaw.  </w:t>
      </w:r>
      <w:r w:rsidRPr="00C13D5A">
        <w:t xml:space="preserve">Under this option a new </w:t>
      </w:r>
      <w:r>
        <w:t>r</w:t>
      </w:r>
      <w:r w:rsidRPr="00C13D5A">
        <w:t xml:space="preserve">egulating </w:t>
      </w:r>
      <w:r>
        <w:t>o</w:t>
      </w:r>
      <w:r w:rsidRPr="00C13D5A">
        <w:t>rder (</w:t>
      </w:r>
      <w:r>
        <w:t>Outer Thames Regulating Order 2025 (OTRO 2025)</w:t>
      </w:r>
      <w:r w:rsidRPr="00C13D5A">
        <w:t xml:space="preserve"> would replace the current TECFO</w:t>
      </w:r>
      <w:r>
        <w:t xml:space="preserve">. </w:t>
      </w:r>
      <w:r w:rsidRPr="00C13D5A">
        <w:t xml:space="preserve">Under this option </w:t>
      </w:r>
      <w:r>
        <w:t xml:space="preserve">the boundaries of the new regulating order would be the same as the current Thames Estuary Cockle Fishery Order 1994 (TECFO 1994) boundary. This would mean that </w:t>
      </w:r>
      <w:r w:rsidRPr="0081283A">
        <w:t>the Margate Sands (Area 15), and Scrapsgate (Area 13)</w:t>
      </w:r>
      <w:r>
        <w:t xml:space="preserve">, as well as Area 11, would be within the OTRO boundary and come under the management and licensing regime of the new regulating order. </w:t>
      </w:r>
      <w:r w:rsidR="009D4FC5">
        <w:rPr>
          <w:noProof/>
        </w:rPr>
        <w:drawing>
          <wp:inline distT="0" distB="0" distL="0" distR="0" wp14:anchorId="6CA32FB3" wp14:editId="79BD322B">
            <wp:extent cx="6629400" cy="3752057"/>
            <wp:effectExtent l="0" t="0" r="0" b="1270"/>
            <wp:docPr id="19" name="Picture 19"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timeline&#10;&#10;Description automatically generated"/>
                    <pic:cNvPicPr/>
                  </pic:nvPicPr>
                  <pic:blipFill rotWithShape="1">
                    <a:blip r:embed="rId26"/>
                    <a:srcRect r="655"/>
                    <a:stretch/>
                  </pic:blipFill>
                  <pic:spPr bwMode="auto">
                    <a:xfrm>
                      <a:off x="0" y="0"/>
                      <a:ext cx="6656140" cy="3767191"/>
                    </a:xfrm>
                    <a:prstGeom prst="rect">
                      <a:avLst/>
                    </a:prstGeom>
                    <a:ln>
                      <a:noFill/>
                    </a:ln>
                    <a:extLst>
                      <a:ext uri="{53640926-AAD7-44D8-BBD7-CCE9431645EC}">
                        <a14:shadowObscured xmlns:a14="http://schemas.microsoft.com/office/drawing/2010/main"/>
                      </a:ext>
                    </a:extLst>
                  </pic:spPr>
                </pic:pic>
              </a:graphicData>
            </a:graphic>
          </wp:inline>
        </w:drawing>
      </w:r>
      <w:r w:rsidR="009D4FC5">
        <w:t xml:space="preserve"> </w:t>
      </w:r>
    </w:p>
    <w:p w14:paraId="6A1D0144" w14:textId="5C77B1BF" w:rsidR="009D4FC5" w:rsidRPr="00794DF8" w:rsidRDefault="009D4FC5" w:rsidP="006C3394">
      <w:pPr>
        <w:pStyle w:val="Heading3"/>
      </w:pPr>
      <w:bookmarkStart w:id="48" w:name="_Toc109113167"/>
      <w:bookmarkStart w:id="49" w:name="_Toc109123495"/>
      <w:bookmarkStart w:id="50" w:name="_Toc109207814"/>
      <w:r w:rsidRPr="00794DF8">
        <w:t xml:space="preserve">Structure of the </w:t>
      </w:r>
      <w:r w:rsidR="00C15598">
        <w:t>Outer Thames Regulating Order 2025 (OTRO 2025)</w:t>
      </w:r>
      <w:bookmarkEnd w:id="48"/>
      <w:bookmarkEnd w:id="49"/>
      <w:bookmarkEnd w:id="50"/>
    </w:p>
    <w:p w14:paraId="072C5C2D" w14:textId="443B71E7" w:rsidR="009D4FC5" w:rsidRDefault="009D4FC5" w:rsidP="006C3394">
      <w:pPr>
        <w:jc w:val="both"/>
      </w:pPr>
      <w:r>
        <w:t>The new regulating order would be designed to run for 28 years (</w:t>
      </w:r>
      <w:r w:rsidRPr="00E3662E">
        <w:t>2025</w:t>
      </w:r>
      <w:r>
        <w:t xml:space="preserve"> - </w:t>
      </w:r>
      <w:r w:rsidRPr="00E3662E">
        <w:t>2053</w:t>
      </w:r>
      <w:r>
        <w:t>) and would not be divided into any licencing cycles.  Instead, the same licencing process that is currently used in the Thames Estuary Cockle Fishery Order 1994 (TECFO 1994) would be replicated in the new regulating order.  Licences would be issued to applicants that had fished for cockles in the previous TECFO 1994 order.  Licences would then be renewed on an annual basis on the prerequisite that the applicant had fished for cockles within the Regulating Order the previous year. The number of licences issued throughout the 28-year period of the regulating order will be fixed at 14 licences.  There would be no review process or ability to review the number of licences</w:t>
      </w:r>
      <w:r w:rsidR="00D01C0D">
        <w:t>.</w:t>
      </w:r>
    </w:p>
    <w:p w14:paraId="1632047B" w14:textId="77777777" w:rsidR="006C3394" w:rsidRPr="00794DF8" w:rsidRDefault="006C3394" w:rsidP="006C3394">
      <w:pPr>
        <w:pStyle w:val="Heading3"/>
      </w:pPr>
      <w:bookmarkStart w:id="51" w:name="_Toc109113168"/>
      <w:bookmarkStart w:id="52" w:name="_Toc109123496"/>
      <w:bookmarkStart w:id="53" w:name="_Toc109207815"/>
      <w:r w:rsidRPr="00794DF8">
        <w:t xml:space="preserve">Consideration of the number of licences to be issued in the new </w:t>
      </w:r>
      <w:r>
        <w:t>R</w:t>
      </w:r>
      <w:r w:rsidRPr="00794DF8">
        <w:t xml:space="preserve">egulating </w:t>
      </w:r>
      <w:r>
        <w:t>O</w:t>
      </w:r>
      <w:r w:rsidRPr="00794DF8">
        <w:t>rder</w:t>
      </w:r>
      <w:bookmarkEnd w:id="51"/>
      <w:bookmarkEnd w:id="52"/>
      <w:bookmarkEnd w:id="53"/>
    </w:p>
    <w:p w14:paraId="7905DE0C" w14:textId="13F3E138" w:rsidR="00DA2707" w:rsidRDefault="007C51B2" w:rsidP="00DA2707">
      <w:pPr>
        <w:jc w:val="both"/>
      </w:pPr>
      <w:r>
        <w:t>Whilst</w:t>
      </w:r>
      <w:r w:rsidR="009D4FC5">
        <w:t xml:space="preserve"> keeping or fixing the number of licences issued at 14 maintains the current environmental impact of the suction dredge fishery and provides a reliable and significant income to each licence holder, keeping the number of licences issued at 14 for the next 28 years does remove the opportunity for the Authority to review and adapt management if circumstances change in the future.  Effectively replicating the TECFO licencing process</w:t>
      </w:r>
      <w:r>
        <w:t>,</w:t>
      </w:r>
      <w:r w:rsidR="009D4FC5">
        <w:t xml:space="preserve"> 14 licences would provide a very stable long-term opportunity for the businesses with a licence but would deny other businesses an opportunity to harvest from within the regulating order for the </w:t>
      </w:r>
      <w:r w:rsidR="00A3012E">
        <w:t>28-year</w:t>
      </w:r>
      <w:r w:rsidR="009D4FC5">
        <w:t xml:space="preserve"> period of the regulating order (2025 – 2053). </w:t>
      </w:r>
    </w:p>
    <w:p w14:paraId="712476FB" w14:textId="77777777" w:rsidR="00DA2707" w:rsidRPr="00794DF8" w:rsidRDefault="00DA2707" w:rsidP="00DA2707">
      <w:pPr>
        <w:pStyle w:val="Heading3"/>
      </w:pPr>
      <w:bookmarkStart w:id="54" w:name="_Toc109207816"/>
      <w:r>
        <w:t>The small-scale permit fishery running outside the new Regulating Order</w:t>
      </w:r>
      <w:bookmarkEnd w:id="54"/>
    </w:p>
    <w:p w14:paraId="0A272E95" w14:textId="4CD1545F" w:rsidR="00920490" w:rsidRDefault="00FB2759" w:rsidP="005A24BA">
      <w:pPr>
        <w:jc w:val="both"/>
      </w:pPr>
      <w:r>
        <w:t xml:space="preserve">Whilst the detail above provides an outline of the New Bermuda 28 framework and how it affects primarily the area within the </w:t>
      </w:r>
      <w:r w:rsidR="000B22AB">
        <w:t>OTRO</w:t>
      </w:r>
      <w:r>
        <w:t xml:space="preserve">, the option also includes areas outside the </w:t>
      </w:r>
      <w:r w:rsidR="000B22AB">
        <w:t>OTRO</w:t>
      </w:r>
      <w:r>
        <w:t xml:space="preserve"> which will be managed using a flexible permit byelaw. The detail of how the small-scale flexible permit byelaw fishery would work around is outlined on pages 1</w:t>
      </w:r>
      <w:r w:rsidR="007C51B2">
        <w:t>4 and 15.</w:t>
      </w:r>
    </w:p>
    <w:p w14:paraId="2A84D8B8" w14:textId="0EAE3001" w:rsidR="000C7CAD" w:rsidRPr="000C7CAD" w:rsidRDefault="000C7CAD" w:rsidP="009A1BEE">
      <w:pPr>
        <w:pStyle w:val="Heading1"/>
        <w:rPr>
          <w:sz w:val="22"/>
          <w:szCs w:val="22"/>
        </w:rPr>
      </w:pPr>
      <w:bookmarkStart w:id="55" w:name="_Toc109207817"/>
      <w:r>
        <w:lastRenderedPageBreak/>
        <w:t>Small-scale</w:t>
      </w:r>
      <w:r w:rsidR="006044A4">
        <w:t xml:space="preserve"> f</w:t>
      </w:r>
      <w:r>
        <w:t xml:space="preserve">lexible </w:t>
      </w:r>
      <w:r w:rsidR="006044A4">
        <w:t>p</w:t>
      </w:r>
      <w:r>
        <w:t xml:space="preserve">ermit </w:t>
      </w:r>
      <w:r w:rsidR="006044A4">
        <w:t>b</w:t>
      </w:r>
      <w:r>
        <w:t>yelaw</w:t>
      </w:r>
      <w:r w:rsidR="00CC2203">
        <w:t xml:space="preserve"> fishery</w:t>
      </w:r>
      <w:bookmarkEnd w:id="55"/>
    </w:p>
    <w:p w14:paraId="457AD612" w14:textId="77777777" w:rsidR="000C7CAD" w:rsidRDefault="000C7CAD" w:rsidP="000C7CAD">
      <w:pPr>
        <w:jc w:val="both"/>
      </w:pPr>
      <w:r>
        <w:rPr>
          <w:noProof/>
        </w:rPr>
        <w:drawing>
          <wp:inline distT="0" distB="0" distL="0" distR="0" wp14:anchorId="5D46441C" wp14:editId="758D1151">
            <wp:extent cx="6616460" cy="437126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27"/>
                    <a:srcRect l="39885" t="29357" r="976" b="1153"/>
                    <a:stretch/>
                  </pic:blipFill>
                  <pic:spPr bwMode="auto">
                    <a:xfrm>
                      <a:off x="0" y="0"/>
                      <a:ext cx="6656785" cy="4397906"/>
                    </a:xfrm>
                    <a:prstGeom prst="rect">
                      <a:avLst/>
                    </a:prstGeom>
                    <a:ln>
                      <a:noFill/>
                    </a:ln>
                    <a:extLst>
                      <a:ext uri="{53640926-AAD7-44D8-BBD7-CCE9431645EC}">
                        <a14:shadowObscured xmlns:a14="http://schemas.microsoft.com/office/drawing/2010/main"/>
                      </a:ext>
                    </a:extLst>
                  </pic:spPr>
                </pic:pic>
              </a:graphicData>
            </a:graphic>
          </wp:inline>
        </w:drawing>
      </w:r>
    </w:p>
    <w:p w14:paraId="14735878" w14:textId="77777777" w:rsidR="000C7CAD" w:rsidRPr="00287E8E" w:rsidRDefault="000C7CAD" w:rsidP="00EB02B7">
      <w:pPr>
        <w:pStyle w:val="Heading2"/>
      </w:pPr>
      <w:bookmarkStart w:id="56" w:name="_Toc109113170"/>
      <w:bookmarkStart w:id="57" w:name="_Toc109123498"/>
      <w:bookmarkStart w:id="58" w:name="_Toc109207818"/>
      <w:r w:rsidRPr="00287E8E">
        <w:t>Background</w:t>
      </w:r>
      <w:bookmarkEnd w:id="56"/>
      <w:bookmarkEnd w:id="57"/>
      <w:bookmarkEnd w:id="58"/>
    </w:p>
    <w:p w14:paraId="2815A499" w14:textId="1AF494C5" w:rsidR="000C7CAD" w:rsidRDefault="000C7CAD" w:rsidP="000C7CAD">
      <w:pPr>
        <w:jc w:val="both"/>
      </w:pPr>
      <w:r>
        <w:t xml:space="preserve">The feedback from Consultation 1 generally supported the </w:t>
      </w:r>
      <w:r w:rsidR="001F41D8">
        <w:t>development</w:t>
      </w:r>
      <w:r>
        <w:t xml:space="preserve"> of a small-scale fishery. This built upon comments in the Listening Phase that the current permit fishery does not work, because of a fleet which is too big for the available grounds, each taking too large a quantity of cockles per fishing trip.  Rather than run a small-scale fisheries trial in the areas outside a new Regulating Order, the Authority agreed to progress the development of a small-scale fishery using the current flexible permit byelaw. </w:t>
      </w:r>
    </w:p>
    <w:p w14:paraId="6158537A" w14:textId="77777777" w:rsidR="000C7CAD" w:rsidRPr="00287E8E" w:rsidRDefault="000C7CAD" w:rsidP="00EB02B7">
      <w:pPr>
        <w:pStyle w:val="Heading2"/>
      </w:pPr>
      <w:bookmarkStart w:id="59" w:name="_Toc109113171"/>
      <w:bookmarkStart w:id="60" w:name="_Toc109123499"/>
      <w:bookmarkStart w:id="61" w:name="_Toc109207819"/>
      <w:r w:rsidRPr="00287E8E">
        <w:t>Running the permit fishery as part of an overall framework</w:t>
      </w:r>
      <w:bookmarkEnd w:id="59"/>
      <w:bookmarkEnd w:id="60"/>
      <w:bookmarkEnd w:id="61"/>
    </w:p>
    <w:p w14:paraId="14875D9E" w14:textId="43F69747" w:rsidR="000C7CAD" w:rsidRDefault="000C7CAD" w:rsidP="000C7CAD">
      <w:pPr>
        <w:jc w:val="both"/>
      </w:pPr>
      <w:r>
        <w:t>Outside of the proposed new Regulating Order, all the options discussed in this consultation document include the same management system and commitment to develop an effective small-scale cockle fishery. For the N</w:t>
      </w:r>
      <w:r w:rsidR="00D52A54">
        <w:t>EW HAITI</w:t>
      </w:r>
      <w:r>
        <w:t xml:space="preserve"> and </w:t>
      </w:r>
      <w:r w:rsidR="005B5116">
        <w:t xml:space="preserve">NEW BERMUDA </w:t>
      </w:r>
      <w:r>
        <w:t>options the boundary of the permit byelaw would continue to follow the current TECFO boundary and would contain the relatively</w:t>
      </w:r>
      <w:r w:rsidRPr="00C13D5A">
        <w:t xml:space="preserve"> consistent and productive beds of the Buxey and the Dengie</w:t>
      </w:r>
      <w:r>
        <w:t xml:space="preserve"> (Area 7) as well as the much smaller and inconsistent cockle beds in Minnis Bay (Area 14) and Pegwell Bay (Area 17). The N</w:t>
      </w:r>
      <w:r w:rsidR="005B5116">
        <w:t>EW JAMAICA</w:t>
      </w:r>
      <w:r>
        <w:t xml:space="preserve"> option however, redraws the southern boundaries so that the Margate Sands (Area 15) and Scrapsgate (Area 13) would be included in the new permit fishery from 2025 (see </w:t>
      </w:r>
      <w:r w:rsidR="00747FDB">
        <w:t>Comparing the Options section</w:t>
      </w:r>
      <w:r>
        <w:t xml:space="preserve"> for more detailed information). </w:t>
      </w:r>
    </w:p>
    <w:p w14:paraId="281F3843" w14:textId="77777777" w:rsidR="000C7CAD" w:rsidRPr="00583D94" w:rsidRDefault="000C7CAD" w:rsidP="00EB02B7">
      <w:pPr>
        <w:pStyle w:val="Heading2"/>
      </w:pPr>
      <w:bookmarkStart w:id="62" w:name="_Toc109113172"/>
      <w:bookmarkStart w:id="63" w:name="_Toc109123500"/>
      <w:bookmarkStart w:id="64" w:name="_Toc109207820"/>
      <w:r w:rsidRPr="00583D94">
        <w:t>Way forward</w:t>
      </w:r>
      <w:bookmarkEnd w:id="62"/>
      <w:bookmarkEnd w:id="63"/>
      <w:bookmarkEnd w:id="64"/>
    </w:p>
    <w:p w14:paraId="50BE2F37" w14:textId="68F01515" w:rsidR="000C7CAD" w:rsidRDefault="000C7CAD" w:rsidP="000C7CAD">
      <w:pPr>
        <w:jc w:val="both"/>
      </w:pPr>
      <w:r>
        <w:t>This is a v</w:t>
      </w:r>
      <w:r w:rsidRPr="005553E9">
        <w:t xml:space="preserve">ery different task and </w:t>
      </w:r>
      <w:r>
        <w:t xml:space="preserve">poses different </w:t>
      </w:r>
      <w:r w:rsidRPr="005553E9">
        <w:t>challenges compared to creating</w:t>
      </w:r>
      <w:r>
        <w:t xml:space="preserve"> a</w:t>
      </w:r>
      <w:r w:rsidRPr="005553E9">
        <w:t xml:space="preserve"> new Regulating Order </w:t>
      </w:r>
      <w:r>
        <w:t xml:space="preserve">as the </w:t>
      </w:r>
      <w:r w:rsidRPr="00227992">
        <w:t>Regulating Order has clearly established business models and fishing method</w:t>
      </w:r>
      <w:r>
        <w:t>s, whereas the pe</w:t>
      </w:r>
      <w:r w:rsidRPr="00227992">
        <w:t xml:space="preserve">rmit fishery needs to establish workable business models and </w:t>
      </w:r>
      <w:r>
        <w:t xml:space="preserve">new </w:t>
      </w:r>
      <w:r w:rsidRPr="00227992">
        <w:t xml:space="preserve">fishing methods as </w:t>
      </w:r>
      <w:r>
        <w:t xml:space="preserve">a </w:t>
      </w:r>
      <w:r w:rsidRPr="00227992">
        <w:t>first step</w:t>
      </w:r>
      <w:r>
        <w:t>.  The aim of the permit fishery is to create</w:t>
      </w:r>
      <w:r w:rsidRPr="000D3353">
        <w:t xml:space="preserve"> </w:t>
      </w:r>
      <w:r>
        <w:t xml:space="preserve">a long-term opportunity for the inshore sector that seeks to provide a reliable and regular income and be an addition to the fisheries they currently work in. The questionnaire in Appendix </w:t>
      </w:r>
      <w:r w:rsidR="001F41D8">
        <w:t>4</w:t>
      </w:r>
      <w:r>
        <w:t xml:space="preserve"> seeks to consult on a range of options as to how the permit fishery will be run in 2023.  Whilst the final management decisions for this fishery will be made in May 2023 after the stock survey, the feedback from this consultation will allow KEIFCA to set out the broad outline of how </w:t>
      </w:r>
      <w:r>
        <w:lastRenderedPageBreak/>
        <w:t>the fishery will be run, which in turn might help fishers decide whether to apply for a permit by the 31</w:t>
      </w:r>
      <w:r w:rsidRPr="009D2371">
        <w:rPr>
          <w:vertAlign w:val="superscript"/>
        </w:rPr>
        <w:t>st</w:t>
      </w:r>
      <w:r>
        <w:t xml:space="preserve"> March 2023. </w:t>
      </w:r>
      <w:r w:rsidR="00713036">
        <w:t xml:space="preserve">KEIFCA is exploring a range of different potential </w:t>
      </w:r>
      <w:r w:rsidR="007767C5">
        <w:t>ways to use the current byelaw to manage the fishery over the coming years and the following are areas which are being explored</w:t>
      </w:r>
      <w:r w:rsidR="00A41F23">
        <w:t>.</w:t>
      </w:r>
    </w:p>
    <w:p w14:paraId="2B2638C2" w14:textId="77777777" w:rsidR="000C7CAD" w:rsidRDefault="000C7CAD" w:rsidP="00EB02B7">
      <w:pPr>
        <w:pStyle w:val="Heading2"/>
      </w:pPr>
      <w:bookmarkStart w:id="65" w:name="_Toc109113173"/>
      <w:bookmarkStart w:id="66" w:name="_Toc109123501"/>
      <w:bookmarkStart w:id="67" w:name="_Toc109207821"/>
      <w:r>
        <w:t>Categories of permit</w:t>
      </w:r>
      <w:bookmarkEnd w:id="65"/>
      <w:bookmarkEnd w:id="66"/>
      <w:bookmarkEnd w:id="67"/>
    </w:p>
    <w:p w14:paraId="745C33E7" w14:textId="77777777" w:rsidR="000C7CAD" w:rsidRDefault="000C7CAD" w:rsidP="00D16F03">
      <w:pPr>
        <w:pStyle w:val="ListParagraph"/>
        <w:numPr>
          <w:ilvl w:val="0"/>
          <w:numId w:val="12"/>
        </w:numPr>
        <w:jc w:val="both"/>
      </w:pPr>
      <w:r>
        <w:t>Category 1 and Category 2 permits issued</w:t>
      </w:r>
    </w:p>
    <w:p w14:paraId="1040256C" w14:textId="77777777" w:rsidR="000C7CAD" w:rsidRDefault="000C7CAD" w:rsidP="000C7CAD">
      <w:pPr>
        <w:jc w:val="both"/>
      </w:pPr>
      <w:r>
        <w:t xml:space="preserve">Permits would be issued to all applicants either as category 1 or category 2. Category 1 permits would be limited to no more than 6.8m3 or 6 bags of cockles per trip, category 2 permits would be limited to no more than 1.7m3 or 1.5 bags of cockles per trip, and in addition would be permitted to undertake twice the number of trips as a category permit. This would result in each category 2 permit landing a maximum of half the amount landed by a category 1 permit. </w:t>
      </w:r>
    </w:p>
    <w:p w14:paraId="07E8677F" w14:textId="77777777" w:rsidR="000C7CAD" w:rsidRDefault="000C7CAD" w:rsidP="00D16F03">
      <w:pPr>
        <w:pStyle w:val="ListParagraph"/>
        <w:numPr>
          <w:ilvl w:val="0"/>
          <w:numId w:val="12"/>
        </w:numPr>
        <w:jc w:val="both"/>
      </w:pPr>
      <w:r>
        <w:t>Just Category 2 issued</w:t>
      </w:r>
    </w:p>
    <w:p w14:paraId="79D71CA5" w14:textId="77777777" w:rsidR="000C7CAD" w:rsidRDefault="000C7CAD" w:rsidP="000C7CAD">
      <w:pPr>
        <w:jc w:val="both"/>
      </w:pPr>
      <w:r>
        <w:t>Only applications for category 2 permits would be accepted, any category 1 permit applications would be rejected, and the applicant invited to apply for a category 2 permit. All vessels would be limited to the same quantity per trip, either 1.7m3 (1.5 bags) or 3.4m3 (3 bags) of cockles per trip and the TAC would be split equally to provide the same number of trips for each permit holder.</w:t>
      </w:r>
    </w:p>
    <w:p w14:paraId="4C72D7E8" w14:textId="77777777" w:rsidR="000C7CAD" w:rsidRPr="00F56B82" w:rsidRDefault="000C7CAD" w:rsidP="00EB02B7">
      <w:pPr>
        <w:pStyle w:val="Heading2"/>
      </w:pPr>
      <w:bookmarkStart w:id="68" w:name="_Toc109113174"/>
      <w:bookmarkStart w:id="69" w:name="_Toc109123502"/>
      <w:bookmarkStart w:id="70" w:name="_Toc109207822"/>
      <w:r w:rsidRPr="00F56B82">
        <w:t>When to fish?</w:t>
      </w:r>
      <w:bookmarkEnd w:id="68"/>
      <w:bookmarkEnd w:id="69"/>
      <w:bookmarkEnd w:id="70"/>
      <w:r w:rsidRPr="00F56B82">
        <w:t xml:space="preserve"> </w:t>
      </w:r>
    </w:p>
    <w:p w14:paraId="6CD1C3C2" w14:textId="4BDC92CF" w:rsidR="000C7CAD" w:rsidRDefault="000C7CAD" w:rsidP="000C7CAD">
      <w:pPr>
        <w:jc w:val="both"/>
      </w:pPr>
      <w:r>
        <w:t xml:space="preserve">Targeting a time of year for when the fishery is at, or close to, peak yields is important to achieve the best economic return and therefore viability for the fishery. The permit fishery has, in recent years, been undertaken in </w:t>
      </w:r>
      <w:r w:rsidR="00713FAD">
        <w:t>mid-</w:t>
      </w:r>
      <w:r>
        <w:t xml:space="preserve">October. It is suggested that bringing this forward to late summer between </w:t>
      </w:r>
      <w:r w:rsidR="00713FAD">
        <w:t xml:space="preserve">early </w:t>
      </w:r>
      <w:r w:rsidR="00306EFA">
        <w:t>September</w:t>
      </w:r>
      <w:r>
        <w:t xml:space="preserve"> and </w:t>
      </w:r>
      <w:r w:rsidR="00713FAD">
        <w:t xml:space="preserve">mid-October </w:t>
      </w:r>
      <w:r>
        <w:t xml:space="preserve">would improve the viability of the fishery for vessels. </w:t>
      </w:r>
    </w:p>
    <w:p w14:paraId="464FD992" w14:textId="77777777" w:rsidR="000C7CAD" w:rsidRPr="00F56B82" w:rsidRDefault="000C7CAD" w:rsidP="00EB02B7">
      <w:pPr>
        <w:pStyle w:val="Heading2"/>
      </w:pPr>
      <w:bookmarkStart w:id="71" w:name="_Toc109113175"/>
      <w:bookmarkStart w:id="72" w:name="_Toc109123503"/>
      <w:bookmarkStart w:id="73" w:name="_Toc109207823"/>
      <w:r w:rsidRPr="00F56B82">
        <w:t>Different start times</w:t>
      </w:r>
      <w:bookmarkEnd w:id="71"/>
      <w:bookmarkEnd w:id="72"/>
      <w:bookmarkEnd w:id="73"/>
    </w:p>
    <w:p w14:paraId="005A85B1" w14:textId="77777777" w:rsidR="000C7CAD" w:rsidRDefault="000C7CAD" w:rsidP="000C7CAD">
      <w:pPr>
        <w:jc w:val="both"/>
      </w:pPr>
      <w:r>
        <w:t>If two categories of permit are issued, then category 1 vessels and category 2 vessels would be given different specified fishing times. This could take one of a number of forms, from a delayed start time for category 1 vessels, to two distinct and separate fishing periods for each category, or a long stretched out fishery for category 2 vessels and a short, intense fishery for category 1 vessels.</w:t>
      </w:r>
    </w:p>
    <w:p w14:paraId="2BC78E00" w14:textId="77777777" w:rsidR="000C7CAD" w:rsidRPr="00F56B82" w:rsidRDefault="000C7CAD" w:rsidP="00EB02B7">
      <w:pPr>
        <w:pStyle w:val="Heading2"/>
      </w:pPr>
      <w:bookmarkStart w:id="74" w:name="_Toc109113176"/>
      <w:bookmarkStart w:id="75" w:name="_Toc109123504"/>
      <w:bookmarkStart w:id="76" w:name="_Toc109207824"/>
      <w:r w:rsidRPr="00F56B82">
        <w:t>Reducing permit fishery fleet size</w:t>
      </w:r>
      <w:bookmarkEnd w:id="74"/>
      <w:bookmarkEnd w:id="75"/>
      <w:bookmarkEnd w:id="76"/>
    </w:p>
    <w:p w14:paraId="219F6068" w14:textId="77777777" w:rsidR="000C7CAD" w:rsidRDefault="000C7CAD" w:rsidP="000C7CAD">
      <w:pPr>
        <w:jc w:val="both"/>
      </w:pPr>
      <w:r>
        <w:t>Reducing the size of the fleet working on the permit fishery would firstly enable smaller areas of cockle bed to be opened as the fleet would be taking less cockles per trip. Secondly, it would enable more trips of the fleet to be carried out on larger beds, helping to make the fishery more economically viable. Restricting the ability of the fleet which fishes the Regulating Order to access the permit fishery would reduce the size of the fleet considerably. The average fleet size over the past 11 years has been 34 vessels, this could be reduced to 20 vessels by removing the current TECFO fleet.</w:t>
      </w:r>
    </w:p>
    <w:p w14:paraId="7A4245CD" w14:textId="77777777" w:rsidR="000C7CAD" w:rsidRPr="00F56B82" w:rsidRDefault="000C7CAD" w:rsidP="00EB02B7">
      <w:pPr>
        <w:pStyle w:val="Heading2"/>
      </w:pPr>
      <w:bookmarkStart w:id="77" w:name="_Toc109113177"/>
      <w:bookmarkStart w:id="78" w:name="_Toc109123505"/>
      <w:bookmarkStart w:id="79" w:name="_Toc109207825"/>
      <w:r w:rsidRPr="00F56B82">
        <w:t>Clam fishery</w:t>
      </w:r>
      <w:bookmarkEnd w:id="77"/>
      <w:bookmarkEnd w:id="78"/>
      <w:bookmarkEnd w:id="79"/>
      <w:r w:rsidRPr="00F56B82">
        <w:t xml:space="preserve"> </w:t>
      </w:r>
    </w:p>
    <w:p w14:paraId="5B7CC960" w14:textId="4A56A047" w:rsidR="000C7CAD" w:rsidRDefault="000C7CAD" w:rsidP="000C7CAD">
      <w:pPr>
        <w:jc w:val="both"/>
      </w:pPr>
      <w:r>
        <w:t xml:space="preserve">Clams have been found in increasing quantities in a number of cockle harvesting areas in recent years. They are found primarily in Area 7 off the Essex coast, however smaller quantities are being found on the north Kent coast, especially around the Isle of Grain. Whilst they are not currently commercially harvested within the District, there is the potential for a fishery if MPA and food health requirements can be met. </w:t>
      </w:r>
      <w:r w:rsidR="00AF2F23">
        <w:t xml:space="preserve">However, it is the industry’s </w:t>
      </w:r>
      <w:r w:rsidR="002465AD">
        <w:t>responsibility</w:t>
      </w:r>
      <w:r w:rsidR="00AF2F23">
        <w:t xml:space="preserve"> to ensure that the other </w:t>
      </w:r>
      <w:r w:rsidR="002465AD">
        <w:t>requirements</w:t>
      </w:r>
      <w:r w:rsidR="00AF2F23">
        <w:t xml:space="preserve"> for landing shellfish such as only taking stock from waters </w:t>
      </w:r>
      <w:r w:rsidR="0037487B">
        <w:t xml:space="preserve">which are classified for those species </w:t>
      </w:r>
      <w:r w:rsidR="00EA0685">
        <w:t>are complied with</w:t>
      </w:r>
      <w:r w:rsidR="0037487B">
        <w:t xml:space="preserve"> via the relevant regulators.</w:t>
      </w:r>
      <w:r w:rsidR="008C4D76">
        <w:t xml:space="preserve"> If this is done</w:t>
      </w:r>
      <w:r w:rsidR="00E54D75">
        <w:t>,</w:t>
      </w:r>
      <w:r w:rsidR="008C4D76">
        <w:t xml:space="preserve"> then the next step would be for the industry to report the quantities</w:t>
      </w:r>
      <w:r w:rsidR="00E54D75">
        <w:t>, using their existing catch return forms,</w:t>
      </w:r>
      <w:r w:rsidR="008C4D76">
        <w:t xml:space="preserve"> that they are removing of species other than cockles. This will help KEIFCA develop appropriate management for future years.</w:t>
      </w:r>
    </w:p>
    <w:p w14:paraId="0B893A0E" w14:textId="066FFEEC" w:rsidR="00EB02B7" w:rsidRDefault="00EB02B7">
      <w:pPr>
        <w:rPr>
          <w:rFonts w:asciiTheme="majorHAnsi" w:eastAsiaTheme="majorEastAsia" w:hAnsiTheme="majorHAnsi" w:cstheme="majorBidi"/>
          <w:color w:val="2F5496" w:themeColor="accent1" w:themeShade="BF"/>
          <w:sz w:val="26"/>
          <w:szCs w:val="26"/>
        </w:rPr>
      </w:pPr>
      <w:r>
        <w:br w:type="page"/>
      </w:r>
    </w:p>
    <w:p w14:paraId="422FA89A" w14:textId="3075F6BD" w:rsidR="00F1619E" w:rsidRDefault="003A6ABB" w:rsidP="00FF679E">
      <w:pPr>
        <w:pStyle w:val="Heading1"/>
      </w:pPr>
      <w:bookmarkStart w:id="80" w:name="_Toc109113178"/>
      <w:bookmarkStart w:id="81" w:name="_Toc109123506"/>
      <w:bookmarkStart w:id="82" w:name="_Toc109207826"/>
      <w:r w:rsidRPr="0025449B">
        <w:lastRenderedPageBreak/>
        <w:t>Comparing the options</w:t>
      </w:r>
      <w:bookmarkEnd w:id="80"/>
      <w:bookmarkEnd w:id="81"/>
      <w:bookmarkEnd w:id="82"/>
      <w:r w:rsidRPr="0025449B">
        <w:t xml:space="preserve"> </w:t>
      </w:r>
    </w:p>
    <w:p w14:paraId="6AC04FEA" w14:textId="34B27EB9" w:rsidR="00C160D7" w:rsidRDefault="005F5F94" w:rsidP="00465FA3">
      <w:r>
        <w:rPr>
          <w:noProof/>
        </w:rPr>
        <w:drawing>
          <wp:inline distT="0" distB="0" distL="0" distR="0" wp14:anchorId="4764B8FC" wp14:editId="6D49C7C0">
            <wp:extent cx="6611447" cy="3791309"/>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28"/>
                    <a:srcRect r="1950"/>
                    <a:stretch/>
                  </pic:blipFill>
                  <pic:spPr bwMode="auto">
                    <a:xfrm>
                      <a:off x="0" y="0"/>
                      <a:ext cx="6623355" cy="3798138"/>
                    </a:xfrm>
                    <a:prstGeom prst="rect">
                      <a:avLst/>
                    </a:prstGeom>
                    <a:ln>
                      <a:noFill/>
                    </a:ln>
                    <a:extLst>
                      <a:ext uri="{53640926-AAD7-44D8-BBD7-CCE9431645EC}">
                        <a14:shadowObscured xmlns:a14="http://schemas.microsoft.com/office/drawing/2010/main"/>
                      </a:ext>
                    </a:extLst>
                  </pic:spPr>
                </pic:pic>
              </a:graphicData>
            </a:graphic>
          </wp:inline>
        </w:drawing>
      </w:r>
    </w:p>
    <w:p w14:paraId="4F99AA69" w14:textId="61DF5A3A" w:rsidR="00465FA3" w:rsidRPr="00E66C65" w:rsidRDefault="00E66C65" w:rsidP="00DF3B0F">
      <w:pPr>
        <w:pStyle w:val="Heading1"/>
      </w:pPr>
      <w:bookmarkStart w:id="83" w:name="_Toc109207827"/>
      <w:r w:rsidRPr="00E66C65">
        <w:t>The impact of the difference in option boundaries</w:t>
      </w:r>
      <w:bookmarkEnd w:id="83"/>
    </w:p>
    <w:p w14:paraId="12FEE1D8" w14:textId="565D4655" w:rsidR="00182129" w:rsidRDefault="00182129" w:rsidP="00465FA3">
      <w:pPr>
        <w:jc w:val="both"/>
      </w:pPr>
      <w:r>
        <w:rPr>
          <w:noProof/>
        </w:rPr>
        <w:drawing>
          <wp:inline distT="0" distB="0" distL="0" distR="0" wp14:anchorId="0173DC4C" wp14:editId="53600ED5">
            <wp:extent cx="6666230" cy="2395220"/>
            <wp:effectExtent l="19050" t="19050" r="20320" b="24130"/>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pic:nvPicPr>
                  <pic:blipFill rotWithShape="1">
                    <a:blip r:embed="rId29" cstate="print">
                      <a:extLst>
                        <a:ext uri="{28A0092B-C50C-407E-A947-70E740481C1C}">
                          <a14:useLocalDpi xmlns:a14="http://schemas.microsoft.com/office/drawing/2010/main" val="0"/>
                        </a:ext>
                      </a:extLst>
                    </a:blip>
                    <a:srcRect l="7977" t="13891" r="5274" b="25222"/>
                    <a:stretch/>
                  </pic:blipFill>
                  <pic:spPr bwMode="auto">
                    <a:xfrm>
                      <a:off x="0" y="0"/>
                      <a:ext cx="6666230" cy="239522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7948C252" w14:textId="0AB3F06D" w:rsidR="00465FA3" w:rsidRDefault="00465FA3" w:rsidP="00465FA3">
      <w:pPr>
        <w:jc w:val="both"/>
      </w:pPr>
      <w:r>
        <w:t>The proposed NEW JAMAICA regulating order boundary and the proposed NEW</w:t>
      </w:r>
      <w:r w:rsidR="00C93124" w:rsidRPr="00C93124">
        <w:rPr>
          <w:noProof/>
        </w:rPr>
        <w:t xml:space="preserve"> </w:t>
      </w:r>
      <w:r>
        <w:t xml:space="preserve"> HAITI/ NEW BERMUDA regulating order boundaries follow the</w:t>
      </w:r>
      <w:r w:rsidRPr="00C13D5A">
        <w:t xml:space="preserve"> </w:t>
      </w:r>
      <w:r>
        <w:t xml:space="preserve">current </w:t>
      </w:r>
      <w:r w:rsidRPr="00C13D5A">
        <w:t>TECFO boundar</w:t>
      </w:r>
      <w:r>
        <w:t>y</w:t>
      </w:r>
      <w:r w:rsidRPr="00C13D5A">
        <w:t xml:space="preserve">, </w:t>
      </w:r>
      <w:r>
        <w:t xml:space="preserve">apart from the Southern boundary which is positioned further north in the NEW JAMAICA option.  In all of the options, the area outside the regulating order would be managed under a flexible permit byelaw, outside of the regulating order licensing regime, and would be set-up for a small-scale, part-time fishery rather then the large scale/ large volume fishery.  This means there are a series of cockle areas (including the Margate Sands - Area 15 and Scrapsgate - Area 13) that would be included in the new regulating order under the NEW HAITI/ NEW BERMUDA options and in the permit byelaw area under the NEW JAMAICA option.   </w:t>
      </w:r>
    </w:p>
    <w:p w14:paraId="63BAF735" w14:textId="2C4FD255" w:rsidR="00465FA3" w:rsidRDefault="00465FA3" w:rsidP="00465FA3">
      <w:pPr>
        <w:jc w:val="both"/>
      </w:pPr>
      <w:r>
        <w:t xml:space="preserve">Whereas a byelaw can be significantly changed and remade within 18 months to 2 years, a Regulating Order is made by act of parliament and once made is extremely difficult to change, effectively meaning that once the boundary and the framework of the new regulating order is agreed it is likely to stay the same for the duration of the regulating order i.e. for the next 28 years. </w:t>
      </w:r>
    </w:p>
    <w:p w14:paraId="16AA9FB9" w14:textId="75C148EA" w:rsidR="00465FA3" w:rsidRPr="00D81096" w:rsidRDefault="000F233B" w:rsidP="00465FA3">
      <w:pPr>
        <w:jc w:val="both"/>
        <w:rPr>
          <w:b/>
          <w:bCs/>
          <w:sz w:val="24"/>
          <w:szCs w:val="24"/>
        </w:rPr>
      </w:pPr>
      <w:r>
        <w:rPr>
          <w:noProof/>
        </w:rPr>
        <w:lastRenderedPageBreak/>
        <w:drawing>
          <wp:anchor distT="0" distB="0" distL="114300" distR="114300" simplePos="0" relativeHeight="251658247" behindDoc="1" locked="0" layoutInCell="1" allowOverlap="1" wp14:anchorId="715681BD" wp14:editId="7E33F030">
            <wp:simplePos x="0" y="0"/>
            <wp:positionH relativeFrom="column">
              <wp:posOffset>137795</wp:posOffset>
            </wp:positionH>
            <wp:positionV relativeFrom="paragraph">
              <wp:posOffset>284480</wp:posOffset>
            </wp:positionV>
            <wp:extent cx="6260465" cy="2467610"/>
            <wp:effectExtent l="0" t="0" r="6985" b="8890"/>
            <wp:wrapTight wrapText="bothSides">
              <wp:wrapPolygon edited="0">
                <wp:start x="0" y="0"/>
                <wp:lineTo x="0" y="21511"/>
                <wp:lineTo x="21558" y="21511"/>
                <wp:lineTo x="21558"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30" cstate="print">
                      <a:extLst>
                        <a:ext uri="{28A0092B-C50C-407E-A947-70E740481C1C}">
                          <a14:useLocalDpi xmlns:a14="http://schemas.microsoft.com/office/drawing/2010/main" val="0"/>
                        </a:ext>
                      </a:extLst>
                    </a:blip>
                    <a:srcRect l="51120" t="47725" r="703" b="18483"/>
                    <a:stretch/>
                  </pic:blipFill>
                  <pic:spPr bwMode="auto">
                    <a:xfrm>
                      <a:off x="0" y="0"/>
                      <a:ext cx="6260465" cy="246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FA3" w:rsidRPr="00D81096">
        <w:rPr>
          <w:b/>
          <w:bCs/>
          <w:sz w:val="24"/>
          <w:szCs w:val="24"/>
        </w:rPr>
        <w:t>Area 13</w:t>
      </w:r>
    </w:p>
    <w:p w14:paraId="5CB10453" w14:textId="20DDBDA6" w:rsidR="00465FA3" w:rsidRDefault="00465FA3" w:rsidP="00343046">
      <w:pPr>
        <w:jc w:val="both"/>
      </w:pPr>
      <w:r>
        <w:t xml:space="preserve">Although cockles are found along the coastline around the Isle of Grain and the Isle of Sheppey, the main cockle beds in Area 13 are found along Sheerness beach and the Scrapsgate area.  </w:t>
      </w:r>
      <w:r w:rsidRPr="00985710">
        <w:t xml:space="preserve">These beds </w:t>
      </w:r>
      <w:r>
        <w:t xml:space="preserve">produce significantly less cockles than areas like the Maplin Sands (Areas 4,5 and 6) and the cockle surveys have shown the cockle stock biomass from this area has been inconsistent, however </w:t>
      </w:r>
      <w:r w:rsidRPr="00985710">
        <w:t>cockles</w:t>
      </w:r>
      <w:r>
        <w:t xml:space="preserve"> are harvested at a low level by some of the current TECFO fleet in most years</w:t>
      </w:r>
      <w:r w:rsidRPr="00985710">
        <w:t>.</w:t>
      </w:r>
      <w:r>
        <w:t xml:space="preserve">  Clams have been found in Area 13 although in small quantities. </w:t>
      </w:r>
    </w:p>
    <w:p w14:paraId="0DFFBF6B" w14:textId="77777777" w:rsidR="00465FA3" w:rsidRPr="00D81096" w:rsidRDefault="00465FA3" w:rsidP="00465FA3">
      <w:pPr>
        <w:jc w:val="both"/>
        <w:rPr>
          <w:b/>
          <w:bCs/>
          <w:sz w:val="24"/>
          <w:szCs w:val="24"/>
        </w:rPr>
      </w:pPr>
      <w:r w:rsidRPr="00D81096">
        <w:rPr>
          <w:b/>
          <w:bCs/>
          <w:sz w:val="24"/>
          <w:szCs w:val="24"/>
        </w:rPr>
        <w:t>Area 11</w:t>
      </w:r>
    </w:p>
    <w:p w14:paraId="08A11B3B" w14:textId="250C346D" w:rsidR="00465FA3" w:rsidRDefault="00465FA3" w:rsidP="00343046">
      <w:pPr>
        <w:jc w:val="both"/>
      </w:pPr>
      <w:r>
        <w:t>This area consists of mobile sandbanks and includes the East Cant, Middle and Red Sands.  Cockles have not</w:t>
      </w:r>
      <w:r w:rsidR="00516780">
        <w:t xml:space="preserve"> been</w:t>
      </w:r>
      <w:r>
        <w:t xml:space="preserve"> fished in any significant quantities in this area and no surveys have been carried out in this area in the last decade. </w:t>
      </w:r>
    </w:p>
    <w:p w14:paraId="279E556A" w14:textId="7224DEB4" w:rsidR="00465FA3" w:rsidRPr="00D81096" w:rsidRDefault="000F233B" w:rsidP="00465FA3">
      <w:pPr>
        <w:jc w:val="both"/>
        <w:rPr>
          <w:b/>
          <w:bCs/>
          <w:sz w:val="24"/>
          <w:szCs w:val="24"/>
        </w:rPr>
      </w:pPr>
      <w:r>
        <w:rPr>
          <w:noProof/>
        </w:rPr>
        <w:drawing>
          <wp:anchor distT="0" distB="0" distL="114300" distR="114300" simplePos="0" relativeHeight="251658248" behindDoc="0" locked="0" layoutInCell="1" allowOverlap="1" wp14:anchorId="305A92F0" wp14:editId="5CA8E7BB">
            <wp:simplePos x="0" y="0"/>
            <wp:positionH relativeFrom="column">
              <wp:posOffset>327025</wp:posOffset>
            </wp:positionH>
            <wp:positionV relativeFrom="paragraph">
              <wp:posOffset>366395</wp:posOffset>
            </wp:positionV>
            <wp:extent cx="6005830" cy="2494280"/>
            <wp:effectExtent l="0" t="0" r="0" b="1270"/>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31" cstate="print">
                      <a:extLst>
                        <a:ext uri="{28A0092B-C50C-407E-A947-70E740481C1C}">
                          <a14:useLocalDpi xmlns:a14="http://schemas.microsoft.com/office/drawing/2010/main" val="0"/>
                        </a:ext>
                      </a:extLst>
                    </a:blip>
                    <a:srcRect l="50342" t="46056" r="1025" b="18010"/>
                    <a:stretch/>
                  </pic:blipFill>
                  <pic:spPr bwMode="auto">
                    <a:xfrm>
                      <a:off x="0" y="0"/>
                      <a:ext cx="6005830" cy="2494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FA3" w:rsidRPr="00D81096">
        <w:rPr>
          <w:b/>
          <w:bCs/>
          <w:sz w:val="24"/>
          <w:szCs w:val="24"/>
        </w:rPr>
        <w:t xml:space="preserve">Area 15 </w:t>
      </w:r>
    </w:p>
    <w:p w14:paraId="22E05861" w14:textId="3F9FD7C1" w:rsidR="00465FA3" w:rsidRDefault="00465FA3" w:rsidP="00343046">
      <w:pPr>
        <w:jc w:val="both"/>
      </w:pPr>
      <w:r>
        <w:t xml:space="preserve">Until the last few years, these beds were previously fished commercially over 20 years ago.  The Margate Sands are more exposed and dynamic than some of the sand banks closer to the mouth of the Thames and the cockles are found in dense but highly productive patches.  Compared to other areas KEIFCA does not have the same long-term stock data to help inform management and at present the area is considered to contain </w:t>
      </w:r>
      <w:r w:rsidRPr="00C13D5A">
        <w:t>potentiall</w:t>
      </w:r>
      <w:r>
        <w:t xml:space="preserve">y very </w:t>
      </w:r>
      <w:r w:rsidRPr="00C13D5A">
        <w:t>high yielding but highly variable cockle beds</w:t>
      </w:r>
      <w:r>
        <w:t>.  The high yielding nature of these beds means the cockles found in this area have fetched a much higher price, compared to cockles from the rest of the Thames.</w:t>
      </w:r>
    </w:p>
    <w:p w14:paraId="13AB38FD" w14:textId="0DC4452B" w:rsidR="00465FA3" w:rsidRPr="0028474B" w:rsidRDefault="00465FA3" w:rsidP="00343046">
      <w:pPr>
        <w:jc w:val="both"/>
        <w:rPr>
          <w:i/>
          <w:iCs/>
        </w:rPr>
      </w:pPr>
      <w:r w:rsidRPr="0028474B">
        <w:rPr>
          <w:i/>
          <w:iCs/>
        </w:rPr>
        <w:t>For more see the Spatial Distribution and Stock Review of cockles in the Kent and Essex district Report for more detailed information</w:t>
      </w:r>
      <w:r w:rsidR="00250377">
        <w:rPr>
          <w:i/>
          <w:iCs/>
        </w:rPr>
        <w:t xml:space="preserve"> </w:t>
      </w:r>
      <w:r w:rsidR="00250377" w:rsidRPr="00250377">
        <w:rPr>
          <w:i/>
          <w:iCs/>
        </w:rPr>
        <w:t xml:space="preserve">on our consultation website </w:t>
      </w:r>
      <w:hyperlink r:id="rId32" w:history="1">
        <w:r w:rsidR="00250377" w:rsidRPr="00FC2195">
          <w:rPr>
            <w:rStyle w:val="Hyperlink"/>
            <w:i/>
            <w:iCs/>
          </w:rPr>
          <w:t>http://cocklereview.kentandessex-ifca.gov.uk/</w:t>
        </w:r>
      </w:hyperlink>
      <w:r w:rsidR="00DF3B0F">
        <w:rPr>
          <w:rStyle w:val="Hyperlink"/>
          <w:i/>
          <w:iCs/>
        </w:rPr>
        <w:t>.</w:t>
      </w:r>
    </w:p>
    <w:p w14:paraId="47F3541D" w14:textId="13F8AF21" w:rsidR="00DA47C8" w:rsidRDefault="00DA47C8" w:rsidP="001273B6">
      <w:pPr>
        <w:pStyle w:val="Heading3"/>
      </w:pPr>
      <w:bookmarkStart w:id="84" w:name="_Toc109113179"/>
      <w:bookmarkStart w:id="85" w:name="_Toc109123507"/>
      <w:bookmarkStart w:id="86" w:name="_Toc109207828"/>
      <w:r>
        <w:lastRenderedPageBreak/>
        <w:t xml:space="preserve">Retrofitted </w:t>
      </w:r>
      <w:r w:rsidR="00F443E8">
        <w:t>available adult stock</w:t>
      </w:r>
      <w:r>
        <w:t xml:space="preserve"> comparison</w:t>
      </w:r>
      <w:bookmarkEnd w:id="84"/>
      <w:bookmarkEnd w:id="85"/>
      <w:bookmarkEnd w:id="86"/>
      <w:r w:rsidR="0019230B">
        <w:t xml:space="preserve"> – Outer Thames Regulating Order 2025</w:t>
      </w:r>
    </w:p>
    <w:p w14:paraId="6D16BD30" w14:textId="195710D3" w:rsidR="00BF3E37" w:rsidRDefault="00DA47C8" w:rsidP="00784776">
      <w:pPr>
        <w:jc w:val="both"/>
      </w:pPr>
      <w:r>
        <w:t xml:space="preserve">Using historic management data it is possible to illustrate the potential adult cockle stocks that could have been available to the </w:t>
      </w:r>
      <w:r w:rsidR="00A32B53">
        <w:t>OT</w:t>
      </w:r>
      <w:r w:rsidR="00761B95">
        <w:t>R</w:t>
      </w:r>
      <w:r w:rsidR="00A32B53">
        <w:t>O</w:t>
      </w:r>
      <w:r w:rsidR="00156929">
        <w:t xml:space="preserve"> under each of the proposed options</w:t>
      </w:r>
      <w:r>
        <w:t xml:space="preserve"> over the last 11 years</w:t>
      </w:r>
      <w:r w:rsidR="008943F5">
        <w:t>.</w:t>
      </w:r>
      <w:r>
        <w:t xml:space="preserve">  </w:t>
      </w:r>
    </w:p>
    <w:p w14:paraId="3A2B5596" w14:textId="2A70B6FC" w:rsidR="00F1619E" w:rsidRDefault="00907637">
      <w:r>
        <w:rPr>
          <w:noProof/>
        </w:rPr>
        <w:drawing>
          <wp:inline distT="0" distB="0" distL="0" distR="0" wp14:anchorId="41289C37" wp14:editId="1F8B44BA">
            <wp:extent cx="6645910" cy="4638675"/>
            <wp:effectExtent l="0" t="0" r="2540" b="9525"/>
            <wp:docPr id="4" name="Chart 4">
              <a:extLst xmlns:a="http://schemas.openxmlformats.org/drawingml/2006/main">
                <a:ext uri="{FF2B5EF4-FFF2-40B4-BE49-F238E27FC236}">
                  <a16:creationId xmlns:a16="http://schemas.microsoft.com/office/drawing/2014/main" id="{077EF5C9-EAB3-43D9-A809-9AD75B025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6CF894D" w14:textId="27050F6C" w:rsidR="00AC0A52" w:rsidRDefault="00095D69" w:rsidP="00AC0A52">
      <w:pPr>
        <w:jc w:val="both"/>
      </w:pPr>
      <w:r>
        <w:t xml:space="preserve">The </w:t>
      </w:r>
      <w:r w:rsidR="00F443E8">
        <w:t xml:space="preserve">amount of available </w:t>
      </w:r>
      <w:r w:rsidR="00255EAE">
        <w:t xml:space="preserve">adult </w:t>
      </w:r>
      <w:r w:rsidR="00F443E8">
        <w:t>stock</w:t>
      </w:r>
      <w:r w:rsidR="00255EAE">
        <w:t xml:space="preserve"> (AAS)</w:t>
      </w:r>
      <w:r w:rsidR="00C032D1">
        <w:t xml:space="preserve"> is </w:t>
      </w:r>
      <w:r w:rsidR="00033F44">
        <w:t xml:space="preserve">calculated each year and is based on </w:t>
      </w:r>
      <w:r w:rsidR="00466ADA">
        <w:t>over 1,200 cockle samples</w:t>
      </w:r>
      <w:r w:rsidR="000305E2">
        <w:t xml:space="preserve">. </w:t>
      </w:r>
      <w:r w:rsidR="00D70EED">
        <w:t xml:space="preserve">The </w:t>
      </w:r>
      <w:r w:rsidR="000305E2">
        <w:t xml:space="preserve">TAC </w:t>
      </w:r>
      <w:r w:rsidR="00F443E8">
        <w:t>set from this assessment</w:t>
      </w:r>
      <w:r w:rsidR="00865C03">
        <w:t>,</w:t>
      </w:r>
      <w:r w:rsidR="00F443E8">
        <w:t xml:space="preserve"> </w:t>
      </w:r>
      <w:r w:rsidR="00D70EED">
        <w:t>along with other</w:t>
      </w:r>
      <w:r w:rsidR="001730F2">
        <w:t xml:space="preserve"> yearly management measures</w:t>
      </w:r>
      <w:r w:rsidR="00865C03">
        <w:t>,</w:t>
      </w:r>
      <w:r w:rsidR="001730F2">
        <w:t xml:space="preserve"> </w:t>
      </w:r>
      <w:r w:rsidR="00865C03">
        <w:t>is</w:t>
      </w:r>
      <w:r w:rsidR="001730F2">
        <w:t xml:space="preserve"> discussed and </w:t>
      </w:r>
      <w:r w:rsidR="00D75DAC">
        <w:t>agreed</w:t>
      </w:r>
      <w:r w:rsidR="001730F2">
        <w:t xml:space="preserve"> at the May Authority meeting each year</w:t>
      </w:r>
      <w:r w:rsidR="00AF7687">
        <w:t xml:space="preserve">.  TAC is </w:t>
      </w:r>
      <w:r w:rsidR="00EE7864">
        <w:t xml:space="preserve">then </w:t>
      </w:r>
      <w:r w:rsidR="00870989">
        <w:t>divided equally between the number of licences</w:t>
      </w:r>
      <w:r w:rsidR="00AF7687">
        <w:t xml:space="preserve"> issued in the regulating order.</w:t>
      </w:r>
      <w:r w:rsidR="00191910">
        <w:t xml:space="preserve"> Under the NEW BERMUDA 7 &amp; 28 options the </w:t>
      </w:r>
      <w:r w:rsidR="00255EAE">
        <w:t>AAS</w:t>
      </w:r>
      <w:r w:rsidR="00191910">
        <w:t xml:space="preserve"> is divided by 14 </w:t>
      </w:r>
      <w:r w:rsidR="00F37ADF">
        <w:t>licences</w:t>
      </w:r>
      <w:r w:rsidR="00CF7296">
        <w:t>, and under the NEW HAITI and NEW JAMA</w:t>
      </w:r>
      <w:r w:rsidR="0085756C">
        <w:t>IC</w:t>
      </w:r>
      <w:r w:rsidR="00CF7296">
        <w:t xml:space="preserve">A options the </w:t>
      </w:r>
      <w:r w:rsidR="00255EAE">
        <w:t>AAS</w:t>
      </w:r>
      <w:r w:rsidR="00CF7296">
        <w:t xml:space="preserve"> is divided by 15 </w:t>
      </w:r>
      <w:r w:rsidR="00F37ADF">
        <w:t>licences</w:t>
      </w:r>
      <w:r w:rsidR="00CF7296">
        <w:t>.</w:t>
      </w:r>
      <w:r w:rsidR="00F37ADF">
        <w:t xml:space="preserve">  In 2020 the </w:t>
      </w:r>
      <w:r w:rsidR="00156929">
        <w:t xml:space="preserve">pronounced </w:t>
      </w:r>
      <w:r w:rsidR="00600314">
        <w:t xml:space="preserve">drop in the </w:t>
      </w:r>
      <w:r w:rsidR="0021390E">
        <w:t xml:space="preserve">NEW </w:t>
      </w:r>
      <w:r w:rsidR="00156929">
        <w:t>JAMAICA</w:t>
      </w:r>
      <w:r w:rsidR="0021390E">
        <w:t xml:space="preserve"> </w:t>
      </w:r>
      <w:r w:rsidR="00255EAE">
        <w:t>AAS</w:t>
      </w:r>
      <w:r w:rsidR="0021390E">
        <w:t xml:space="preserve"> compared to the NEW HAITI </w:t>
      </w:r>
      <w:r w:rsidR="00255EAE">
        <w:t>AAS</w:t>
      </w:r>
      <w:r w:rsidR="0021390E">
        <w:t xml:space="preserve"> is due primarily to </w:t>
      </w:r>
      <w:r w:rsidR="00BF72A5">
        <w:t xml:space="preserve">cockles from Area 15 – the Margate Sands </w:t>
      </w:r>
      <w:r w:rsidR="00FF533F">
        <w:t xml:space="preserve">being part of the permit fishery rather than the regulating order. </w:t>
      </w:r>
      <w:r w:rsidR="00CA77AE">
        <w:t xml:space="preserve">On average </w:t>
      </w:r>
      <w:r w:rsidR="00DD73B4">
        <w:t xml:space="preserve">the </w:t>
      </w:r>
      <w:r w:rsidR="00255EAE">
        <w:t>AAS</w:t>
      </w:r>
      <w:r w:rsidR="00FF41B6">
        <w:t xml:space="preserve"> per licence would </w:t>
      </w:r>
      <w:r w:rsidR="00255EAE">
        <w:t>be</w:t>
      </w:r>
      <w:r w:rsidR="009A6719">
        <w:t xml:space="preserve"> </w:t>
      </w:r>
      <w:r w:rsidR="00D84F4F">
        <w:t xml:space="preserve">6.7% less per licence for </w:t>
      </w:r>
      <w:r w:rsidR="009A3033">
        <w:t>a licence under the NEW HAITI option compared to the NEW BERMUDA 7 &amp; 28 options</w:t>
      </w:r>
      <w:r w:rsidR="00D75DAC">
        <w:t xml:space="preserve">, and </w:t>
      </w:r>
      <w:r w:rsidR="00302B0F">
        <w:t>9.25</w:t>
      </w:r>
      <w:r w:rsidR="00AB7251">
        <w:t xml:space="preserve">% less per licence </w:t>
      </w:r>
      <w:r w:rsidR="00940B7B">
        <w:t>under the NEW JAMAICA option compared to the NEW BERMUDA 7 &amp; 28 options</w:t>
      </w:r>
      <w:r w:rsidR="00877C30">
        <w:t xml:space="preserve">.  The cockle fishery is a very dynamic and fluctuating system that is very hard to predict </w:t>
      </w:r>
      <w:r w:rsidR="00F275E6">
        <w:t xml:space="preserve">over the 11 years </w:t>
      </w:r>
      <w:r w:rsidR="00567B30">
        <w:t xml:space="preserve">and </w:t>
      </w:r>
      <w:r w:rsidR="00F275E6">
        <w:t xml:space="preserve">the </w:t>
      </w:r>
      <w:r w:rsidR="0054053A">
        <w:t xml:space="preserve">total fishery </w:t>
      </w:r>
      <w:r w:rsidR="00F275E6">
        <w:t>TAC</w:t>
      </w:r>
      <w:r w:rsidR="005D33E6">
        <w:t xml:space="preserve"> during that period</w:t>
      </w:r>
      <w:r w:rsidR="00F275E6">
        <w:t xml:space="preserve"> </w:t>
      </w:r>
      <w:r w:rsidR="00D17A83">
        <w:t xml:space="preserve">has </w:t>
      </w:r>
      <w:r w:rsidR="00F275E6">
        <w:t xml:space="preserve">been as high as </w:t>
      </w:r>
      <w:r w:rsidR="00E32D68">
        <w:t>8,008</w:t>
      </w:r>
      <w:r w:rsidR="002A34B9">
        <w:t xml:space="preserve"> tonnes</w:t>
      </w:r>
      <w:r w:rsidR="00F275E6">
        <w:t xml:space="preserve"> and as low as </w:t>
      </w:r>
      <w:r w:rsidR="00E32D68">
        <w:t>3,838</w:t>
      </w:r>
      <w:r w:rsidR="002A34B9">
        <w:t xml:space="preserve"> tonnes</w:t>
      </w:r>
      <w:r w:rsidR="0084094B">
        <w:t>,</w:t>
      </w:r>
      <w:r w:rsidR="00F275E6">
        <w:t xml:space="preserve"> a </w:t>
      </w:r>
      <w:r w:rsidR="0084094B">
        <w:t>+20%/-58%</w:t>
      </w:r>
      <w:r w:rsidR="00F81EAE">
        <w:t xml:space="preserve"> difference</w:t>
      </w:r>
      <w:r w:rsidR="00D17A83">
        <w:t xml:space="preserve"> from the </w:t>
      </w:r>
      <w:r w:rsidR="00F240C0">
        <w:t>11-year</w:t>
      </w:r>
      <w:r w:rsidR="00D17A83">
        <w:t xml:space="preserve"> average of 6649 tonnes</w:t>
      </w:r>
      <w:r w:rsidR="00567B30">
        <w:t xml:space="preserve">.  </w:t>
      </w:r>
      <w:r w:rsidR="008F709E">
        <w:t>The</w:t>
      </w:r>
      <w:r w:rsidR="00B66EFF">
        <w:t xml:space="preserve"> </w:t>
      </w:r>
      <w:r w:rsidR="008F709E">
        <w:t xml:space="preserve">analysis included in this report </w:t>
      </w:r>
      <w:r w:rsidR="00E83101">
        <w:t xml:space="preserve">should be used as a basic illustration </w:t>
      </w:r>
      <w:r w:rsidR="0073437D">
        <w:t xml:space="preserve">and should be considered </w:t>
      </w:r>
      <w:r w:rsidR="007E50D6">
        <w:t>along with the</w:t>
      </w:r>
      <w:r w:rsidR="00DB7B6B" w:rsidRPr="00D84C3E">
        <w:t xml:space="preserve"> </w:t>
      </w:r>
      <w:r w:rsidR="00DB7B6B">
        <w:t xml:space="preserve">Seafish - </w:t>
      </w:r>
      <w:r w:rsidR="00DB7B6B" w:rsidRPr="00D84C3E">
        <w:t>Economic Performance Report</w:t>
      </w:r>
      <w:r w:rsidR="00DB7B6B">
        <w:t xml:space="preserve"> </w:t>
      </w:r>
      <w:r w:rsidR="00E03F5F">
        <w:t xml:space="preserve">and the </w:t>
      </w:r>
      <w:r w:rsidR="00AC0A52" w:rsidRPr="004B4D44">
        <w:t>Review of environmental impacts of hydraulic suction dredging for cockles - KEICFA district</w:t>
      </w:r>
      <w:r w:rsidR="00E03F5F">
        <w:t xml:space="preserve"> report.</w:t>
      </w:r>
      <w:r w:rsidR="00AC0A52">
        <w:t xml:space="preserve">  Both these documents are available on our consultation website </w:t>
      </w:r>
      <w:hyperlink r:id="rId34" w:history="1">
        <w:r w:rsidR="00AC0A52">
          <w:rPr>
            <w:rStyle w:val="Hyperlink"/>
          </w:rPr>
          <w:t>http://cocklereview.kentandessex-ifca.gov.uk/</w:t>
        </w:r>
      </w:hyperlink>
      <w:r w:rsidR="00AC0A52">
        <w:t xml:space="preserve">. </w:t>
      </w:r>
    </w:p>
    <w:p w14:paraId="5722A913" w14:textId="63BC1B8B" w:rsidR="0019230B" w:rsidRDefault="0019230B">
      <w:r>
        <w:br w:type="page"/>
      </w:r>
    </w:p>
    <w:p w14:paraId="4C09040C" w14:textId="65A24668" w:rsidR="0019230B" w:rsidRDefault="0019230B" w:rsidP="0019230B">
      <w:pPr>
        <w:pStyle w:val="Heading3"/>
      </w:pPr>
      <w:r>
        <w:lastRenderedPageBreak/>
        <w:t>Retrofitted available adult stock comparison – Small-scale flexible permit fishery</w:t>
      </w:r>
    </w:p>
    <w:p w14:paraId="42798C52" w14:textId="27BAD693" w:rsidR="00C91042" w:rsidRDefault="0019230B" w:rsidP="00AC0A52">
      <w:pPr>
        <w:jc w:val="both"/>
      </w:pPr>
      <w:r>
        <w:t>Using historic management data it is possible to illustrate the potential adult cockle stocks that could have been available to the small-scale flexible permit fishery</w:t>
      </w:r>
      <w:r w:rsidR="00E10977">
        <w:t>, if all areas containing cockles could be worked,</w:t>
      </w:r>
      <w:r>
        <w:t xml:space="preserve"> under each of the proposed options over the last 11 years.  </w:t>
      </w:r>
    </w:p>
    <w:p w14:paraId="5B30B21C" w14:textId="467C6379" w:rsidR="00C91042" w:rsidRDefault="000645A0" w:rsidP="00AC0A52">
      <w:pPr>
        <w:jc w:val="both"/>
      </w:pPr>
      <w:r>
        <w:rPr>
          <w:noProof/>
        </w:rPr>
        <w:drawing>
          <wp:inline distT="0" distB="0" distL="0" distR="0" wp14:anchorId="2D0101A2" wp14:editId="2F443455">
            <wp:extent cx="6645910" cy="4160520"/>
            <wp:effectExtent l="0" t="0" r="2540" b="11430"/>
            <wp:docPr id="20" name="Chart 20">
              <a:extLst xmlns:a="http://schemas.openxmlformats.org/drawingml/2006/main">
                <a:ext uri="{FF2B5EF4-FFF2-40B4-BE49-F238E27FC236}">
                  <a16:creationId xmlns:a16="http://schemas.microsoft.com/office/drawing/2014/main" id="{081303E2-92C7-4CE8-8CF6-6778ABF49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4BEA11D" w14:textId="17224F83" w:rsidR="00F43177" w:rsidRDefault="00E10977" w:rsidP="00E10977">
      <w:pPr>
        <w:jc w:val="both"/>
      </w:pPr>
      <w:r>
        <w:t xml:space="preserve">The amount of available adult stock (AAS) is calculated each year. The TAC set from this assessment, along with other yearly management measures, is discussed and agreed at the May Authority meeting each year.  TAC </w:t>
      </w:r>
      <w:r w:rsidR="00F43177">
        <w:t>would</w:t>
      </w:r>
      <w:r>
        <w:t xml:space="preserve"> then divided equally between the number of </w:t>
      </w:r>
      <w:r w:rsidR="00F43177">
        <w:t>permits</w:t>
      </w:r>
      <w:r>
        <w:t xml:space="preserve"> </w:t>
      </w:r>
      <w:r w:rsidR="00F43177">
        <w:t>applied for during that year</w:t>
      </w:r>
      <w:r>
        <w:t xml:space="preserve">. </w:t>
      </w:r>
      <w:r w:rsidR="00F43177">
        <w:t>The above figure doesn’t attempt to show the AAS per vessel as the number of permits issued varies significantly each year.</w:t>
      </w:r>
    </w:p>
    <w:p w14:paraId="44AD29E2" w14:textId="748D5B1D" w:rsidR="002D450A" w:rsidRDefault="00F43177" w:rsidP="00E10977">
      <w:pPr>
        <w:jc w:val="both"/>
      </w:pPr>
      <w:r>
        <w:t xml:space="preserve">The </w:t>
      </w:r>
      <w:r w:rsidR="002D450A">
        <w:t>absence of stock in the New Bermuda and New Haiti options in 2020 is a result of limited surveys resulting from COVID restrictions during that year.</w:t>
      </w:r>
      <w:r w:rsidR="00DC6C99">
        <w:t xml:space="preserve"> However the remaining data suggests that N</w:t>
      </w:r>
      <w:r w:rsidR="0077343B">
        <w:t xml:space="preserve">ew Jamaica would result in an </w:t>
      </w:r>
      <w:r w:rsidR="00A16F49">
        <w:t>annual increase of AAS between 6% and 60%</w:t>
      </w:r>
      <w:r w:rsidR="00E70172">
        <w:t xml:space="preserve"> when compared to the New Bermuda or New Haiti options.</w:t>
      </w:r>
    </w:p>
    <w:p w14:paraId="6EB85661" w14:textId="77777777" w:rsidR="00AB371F" w:rsidRDefault="00AB371F">
      <w:pPr>
        <w:rPr>
          <w:rFonts w:asciiTheme="majorHAnsi" w:eastAsiaTheme="majorEastAsia" w:hAnsiTheme="majorHAnsi" w:cstheme="majorBidi"/>
          <w:color w:val="2F5496" w:themeColor="accent1" w:themeShade="BF"/>
          <w:sz w:val="32"/>
          <w:szCs w:val="32"/>
        </w:rPr>
      </w:pPr>
      <w:bookmarkStart w:id="87" w:name="_Toc109207829"/>
      <w:r>
        <w:br w:type="page"/>
      </w:r>
    </w:p>
    <w:p w14:paraId="18C35835" w14:textId="38B0B90F" w:rsidR="001273B6" w:rsidRPr="001273B6" w:rsidRDefault="001273B6" w:rsidP="001273B6">
      <w:pPr>
        <w:pStyle w:val="Heading1"/>
      </w:pPr>
      <w:r>
        <w:lastRenderedPageBreak/>
        <w:t>Questionnaire</w:t>
      </w:r>
      <w:bookmarkEnd w:id="87"/>
    </w:p>
    <w:p w14:paraId="6A2205F7" w14:textId="340CC79A" w:rsidR="0025449B" w:rsidRDefault="0025449B" w:rsidP="00DF3B0F">
      <w:pPr>
        <w:ind w:right="26"/>
        <w:jc w:val="both"/>
        <w:rPr>
          <w:rFonts w:cstheme="minorHAnsi"/>
          <w:sz w:val="20"/>
          <w:szCs w:val="20"/>
        </w:rPr>
      </w:pPr>
      <w:r w:rsidRPr="00516677">
        <w:rPr>
          <w:rFonts w:cstheme="minorHAnsi"/>
          <w:sz w:val="20"/>
          <w:szCs w:val="20"/>
        </w:rPr>
        <w:t>Collecting information about you and your background is important to us as it helps us better understand your point of view. Items with an asterisk * are mandatory questions as they help us validate all of the responses that we get.</w:t>
      </w:r>
    </w:p>
    <w:p w14:paraId="7C90979C" w14:textId="7F287C44" w:rsidR="0025449B" w:rsidRPr="00280632" w:rsidRDefault="007B1B40" w:rsidP="00280632">
      <w:pPr>
        <w:pStyle w:val="Heading2"/>
      </w:pPr>
      <w:bookmarkStart w:id="88" w:name="_Toc109028317"/>
      <w:bookmarkStart w:id="89" w:name="_Toc109113181"/>
      <w:bookmarkStart w:id="90" w:name="_Toc109123509"/>
      <w:bookmarkStart w:id="91" w:name="_Toc109207830"/>
      <w:r w:rsidRPr="00280632">
        <w:t>Personal Information</w:t>
      </w:r>
      <w:bookmarkEnd w:id="88"/>
      <w:bookmarkEnd w:id="89"/>
      <w:bookmarkEnd w:id="90"/>
      <w:bookmarkEnd w:id="91"/>
      <w:r w:rsidRPr="00280632">
        <w:t xml:space="preserve"> </w:t>
      </w:r>
    </w:p>
    <w:tbl>
      <w:tblPr>
        <w:tblStyle w:val="TableGrid"/>
        <w:tblW w:w="10440" w:type="dxa"/>
        <w:tblInd w:w="-5" w:type="dxa"/>
        <w:tblLook w:val="04A0" w:firstRow="1" w:lastRow="0" w:firstColumn="1" w:lastColumn="0" w:noHBand="0" w:noVBand="1"/>
      </w:tblPr>
      <w:tblGrid>
        <w:gridCol w:w="1994"/>
        <w:gridCol w:w="803"/>
        <w:gridCol w:w="1017"/>
        <w:gridCol w:w="1898"/>
        <w:gridCol w:w="1660"/>
        <w:gridCol w:w="44"/>
        <w:gridCol w:w="3024"/>
      </w:tblGrid>
      <w:tr w:rsidR="0025449B" w:rsidRPr="000C4789" w14:paraId="04D6D824" w14:textId="77777777" w:rsidTr="00DF3B0F">
        <w:tc>
          <w:tcPr>
            <w:tcW w:w="2797" w:type="dxa"/>
            <w:gridSpan w:val="2"/>
            <w:shd w:val="clear" w:color="auto" w:fill="FFE599" w:themeFill="accent4" w:themeFillTint="66"/>
            <w:vAlign w:val="center"/>
          </w:tcPr>
          <w:p w14:paraId="364BBBC2" w14:textId="77777777" w:rsidR="0025449B" w:rsidRPr="000C4789" w:rsidRDefault="0025449B" w:rsidP="009741CE">
            <w:pPr>
              <w:rPr>
                <w:rFonts w:cstheme="minorHAnsi"/>
                <w:b/>
                <w:bCs/>
              </w:rPr>
            </w:pPr>
            <w:r w:rsidRPr="000C4789">
              <w:rPr>
                <w:rFonts w:cstheme="minorHAnsi"/>
                <w:b/>
                <w:bCs/>
              </w:rPr>
              <w:t xml:space="preserve">*Name </w:t>
            </w:r>
          </w:p>
          <w:p w14:paraId="126ED1F4" w14:textId="77777777" w:rsidR="0025449B" w:rsidRPr="000C4789" w:rsidRDefault="0025449B" w:rsidP="009741CE">
            <w:pPr>
              <w:rPr>
                <w:rFonts w:cstheme="minorHAnsi"/>
                <w:b/>
                <w:bCs/>
              </w:rPr>
            </w:pPr>
          </w:p>
        </w:tc>
        <w:sdt>
          <w:sdtPr>
            <w:rPr>
              <w:rFonts w:cstheme="minorHAnsi"/>
            </w:rPr>
            <w:id w:val="-1130933467"/>
            <w:placeholder>
              <w:docPart w:val="BA3D85ACB8F54E0C8F7AE3635D1C9D97"/>
            </w:placeholder>
            <w:showingPlcHdr/>
          </w:sdtPr>
          <w:sdtEndPr/>
          <w:sdtContent>
            <w:tc>
              <w:tcPr>
                <w:tcW w:w="7643" w:type="dxa"/>
                <w:gridSpan w:val="5"/>
                <w:vAlign w:val="center"/>
              </w:tcPr>
              <w:p w14:paraId="40793443" w14:textId="77777777" w:rsidR="0025449B" w:rsidRPr="000C4789" w:rsidRDefault="0025449B" w:rsidP="009741CE">
                <w:pPr>
                  <w:rPr>
                    <w:rFonts w:cstheme="minorHAnsi"/>
                  </w:rPr>
                </w:pPr>
                <w:r w:rsidRPr="00A35EE3">
                  <w:rPr>
                    <w:rStyle w:val="PlaceholderText"/>
                  </w:rPr>
                  <w:t>Click or tap here to enter text.</w:t>
                </w:r>
              </w:p>
            </w:tc>
          </w:sdtContent>
        </w:sdt>
      </w:tr>
      <w:tr w:rsidR="0025449B" w:rsidRPr="000C4789" w14:paraId="6ECB6FD9" w14:textId="77777777" w:rsidTr="00DF3B0F">
        <w:tc>
          <w:tcPr>
            <w:tcW w:w="2797" w:type="dxa"/>
            <w:gridSpan w:val="2"/>
            <w:shd w:val="clear" w:color="auto" w:fill="FFE599" w:themeFill="accent4" w:themeFillTint="66"/>
            <w:vAlign w:val="center"/>
          </w:tcPr>
          <w:p w14:paraId="412EA2D6" w14:textId="77777777" w:rsidR="0025449B" w:rsidRPr="000C4789" w:rsidRDefault="0025449B" w:rsidP="009741CE">
            <w:pPr>
              <w:rPr>
                <w:rFonts w:cstheme="minorHAnsi"/>
                <w:b/>
                <w:bCs/>
              </w:rPr>
            </w:pPr>
            <w:r w:rsidRPr="000C4789">
              <w:rPr>
                <w:rFonts w:cstheme="minorHAnsi"/>
                <w:b/>
                <w:bCs/>
              </w:rPr>
              <w:t xml:space="preserve">*Address </w:t>
            </w:r>
          </w:p>
          <w:p w14:paraId="3529C9B4" w14:textId="77777777" w:rsidR="0025449B" w:rsidRPr="000C4789" w:rsidRDefault="0025449B" w:rsidP="009741CE">
            <w:pPr>
              <w:rPr>
                <w:rFonts w:cstheme="minorHAnsi"/>
                <w:b/>
                <w:bCs/>
              </w:rPr>
            </w:pPr>
          </w:p>
        </w:tc>
        <w:sdt>
          <w:sdtPr>
            <w:rPr>
              <w:rFonts w:cstheme="minorHAnsi"/>
            </w:rPr>
            <w:id w:val="1086038791"/>
            <w:placeholder>
              <w:docPart w:val="BA3D85ACB8F54E0C8F7AE3635D1C9D97"/>
            </w:placeholder>
            <w:showingPlcHdr/>
          </w:sdtPr>
          <w:sdtEndPr/>
          <w:sdtContent>
            <w:tc>
              <w:tcPr>
                <w:tcW w:w="7643" w:type="dxa"/>
                <w:gridSpan w:val="5"/>
                <w:vAlign w:val="center"/>
              </w:tcPr>
              <w:p w14:paraId="1F2BCFB1" w14:textId="77777777" w:rsidR="0025449B" w:rsidRPr="000C4789" w:rsidRDefault="0025449B" w:rsidP="009741CE">
                <w:pPr>
                  <w:rPr>
                    <w:rFonts w:cstheme="minorHAnsi"/>
                  </w:rPr>
                </w:pPr>
                <w:r w:rsidRPr="00A35EE3">
                  <w:rPr>
                    <w:rStyle w:val="PlaceholderText"/>
                  </w:rPr>
                  <w:t>Click or tap here to enter text.</w:t>
                </w:r>
              </w:p>
            </w:tc>
          </w:sdtContent>
        </w:sdt>
      </w:tr>
      <w:tr w:rsidR="0025449B" w:rsidRPr="000C4789" w14:paraId="0F95162F" w14:textId="77777777" w:rsidTr="00DF3B0F">
        <w:tc>
          <w:tcPr>
            <w:tcW w:w="2797" w:type="dxa"/>
            <w:gridSpan w:val="2"/>
            <w:shd w:val="clear" w:color="auto" w:fill="FFE599" w:themeFill="accent4" w:themeFillTint="66"/>
            <w:vAlign w:val="center"/>
          </w:tcPr>
          <w:p w14:paraId="0D8EBAAA" w14:textId="77777777" w:rsidR="0025449B" w:rsidRPr="000C4789" w:rsidRDefault="0025449B" w:rsidP="009741CE">
            <w:pPr>
              <w:rPr>
                <w:rFonts w:cstheme="minorHAnsi"/>
                <w:b/>
                <w:bCs/>
              </w:rPr>
            </w:pPr>
            <w:r w:rsidRPr="000C4789">
              <w:rPr>
                <w:rFonts w:cstheme="minorHAnsi"/>
                <w:b/>
                <w:bCs/>
              </w:rPr>
              <w:t>*Email</w:t>
            </w:r>
          </w:p>
          <w:p w14:paraId="379BD5B6" w14:textId="77777777" w:rsidR="0025449B" w:rsidRPr="000C4789" w:rsidRDefault="0025449B" w:rsidP="009741CE">
            <w:pPr>
              <w:rPr>
                <w:rFonts w:cstheme="minorHAnsi"/>
                <w:b/>
                <w:bCs/>
              </w:rPr>
            </w:pPr>
          </w:p>
        </w:tc>
        <w:sdt>
          <w:sdtPr>
            <w:rPr>
              <w:rFonts w:cstheme="minorHAnsi"/>
            </w:rPr>
            <w:id w:val="-1756508260"/>
            <w:placeholder>
              <w:docPart w:val="BA3D85ACB8F54E0C8F7AE3635D1C9D97"/>
            </w:placeholder>
            <w:showingPlcHdr/>
          </w:sdtPr>
          <w:sdtEndPr/>
          <w:sdtContent>
            <w:tc>
              <w:tcPr>
                <w:tcW w:w="7643" w:type="dxa"/>
                <w:gridSpan w:val="5"/>
                <w:vAlign w:val="center"/>
              </w:tcPr>
              <w:p w14:paraId="70628BAB" w14:textId="77777777" w:rsidR="0025449B" w:rsidRPr="000C4789" w:rsidRDefault="0025449B" w:rsidP="009741CE">
                <w:pPr>
                  <w:rPr>
                    <w:rFonts w:cstheme="minorHAnsi"/>
                  </w:rPr>
                </w:pPr>
                <w:r w:rsidRPr="00A35EE3">
                  <w:rPr>
                    <w:rStyle w:val="PlaceholderText"/>
                  </w:rPr>
                  <w:t>Click or tap here to enter text.</w:t>
                </w:r>
              </w:p>
            </w:tc>
          </w:sdtContent>
        </w:sdt>
      </w:tr>
      <w:tr w:rsidR="0025449B" w:rsidRPr="000C4789" w14:paraId="0F32F3A6" w14:textId="77777777" w:rsidTr="00DF3B0F">
        <w:tc>
          <w:tcPr>
            <w:tcW w:w="2797" w:type="dxa"/>
            <w:gridSpan w:val="2"/>
            <w:shd w:val="clear" w:color="auto" w:fill="FFE599" w:themeFill="accent4" w:themeFillTint="66"/>
            <w:vAlign w:val="center"/>
          </w:tcPr>
          <w:p w14:paraId="6580D4AD" w14:textId="77777777" w:rsidR="0025449B" w:rsidRPr="000C4789" w:rsidRDefault="0025449B" w:rsidP="009741CE">
            <w:pPr>
              <w:rPr>
                <w:rFonts w:cstheme="minorHAnsi"/>
                <w:b/>
                <w:bCs/>
              </w:rPr>
            </w:pPr>
            <w:r w:rsidRPr="000C4789">
              <w:rPr>
                <w:rFonts w:cstheme="minorHAnsi"/>
                <w:b/>
                <w:bCs/>
              </w:rPr>
              <w:t xml:space="preserve">*Phone </w:t>
            </w:r>
          </w:p>
          <w:p w14:paraId="1A6BD541" w14:textId="77777777" w:rsidR="0025449B" w:rsidRPr="000C4789" w:rsidRDefault="0025449B" w:rsidP="009741CE">
            <w:pPr>
              <w:rPr>
                <w:rFonts w:cstheme="minorHAnsi"/>
                <w:b/>
                <w:bCs/>
              </w:rPr>
            </w:pPr>
          </w:p>
        </w:tc>
        <w:sdt>
          <w:sdtPr>
            <w:rPr>
              <w:rFonts w:cstheme="minorHAnsi"/>
            </w:rPr>
            <w:id w:val="2005236349"/>
            <w:placeholder>
              <w:docPart w:val="BA3D85ACB8F54E0C8F7AE3635D1C9D97"/>
            </w:placeholder>
            <w:showingPlcHdr/>
          </w:sdtPr>
          <w:sdtEndPr/>
          <w:sdtContent>
            <w:tc>
              <w:tcPr>
                <w:tcW w:w="7643" w:type="dxa"/>
                <w:gridSpan w:val="5"/>
                <w:vAlign w:val="center"/>
              </w:tcPr>
              <w:p w14:paraId="35E0E160" w14:textId="77777777" w:rsidR="0025449B" w:rsidRPr="000C4789" w:rsidRDefault="0025449B" w:rsidP="009741CE">
                <w:pPr>
                  <w:rPr>
                    <w:rFonts w:cstheme="minorHAnsi"/>
                  </w:rPr>
                </w:pPr>
                <w:r w:rsidRPr="00A35EE3">
                  <w:rPr>
                    <w:rStyle w:val="PlaceholderText"/>
                  </w:rPr>
                  <w:t>Click or tap here to enter text.</w:t>
                </w:r>
              </w:p>
            </w:tc>
          </w:sdtContent>
        </w:sdt>
      </w:tr>
      <w:tr w:rsidR="0025449B" w:rsidRPr="000C4789" w14:paraId="2CE6A937" w14:textId="77777777" w:rsidTr="00DF3B0F">
        <w:tc>
          <w:tcPr>
            <w:tcW w:w="2797" w:type="dxa"/>
            <w:gridSpan w:val="2"/>
            <w:shd w:val="clear" w:color="auto" w:fill="FFE599" w:themeFill="accent4" w:themeFillTint="66"/>
            <w:vAlign w:val="center"/>
          </w:tcPr>
          <w:p w14:paraId="30B9DDA1" w14:textId="77777777" w:rsidR="0025449B" w:rsidRPr="000C4789" w:rsidRDefault="0025449B" w:rsidP="009741CE">
            <w:pPr>
              <w:rPr>
                <w:rFonts w:cstheme="minorHAnsi"/>
                <w:b/>
                <w:bCs/>
              </w:rPr>
            </w:pPr>
            <w:r w:rsidRPr="000C4789">
              <w:rPr>
                <w:rFonts w:cstheme="minorHAnsi"/>
                <w:b/>
                <w:bCs/>
              </w:rPr>
              <w:t>*Age range</w:t>
            </w:r>
          </w:p>
          <w:p w14:paraId="65783769" w14:textId="77777777" w:rsidR="0025449B" w:rsidRPr="000C4789" w:rsidRDefault="0025449B" w:rsidP="009741CE">
            <w:pPr>
              <w:rPr>
                <w:rFonts w:cstheme="minorHAnsi"/>
                <w:b/>
                <w:bCs/>
              </w:rPr>
            </w:pPr>
          </w:p>
        </w:tc>
        <w:sdt>
          <w:sdtPr>
            <w:rPr>
              <w:rFonts w:cstheme="minorHAnsi"/>
            </w:rPr>
            <w:id w:val="-1039209963"/>
            <w:placeholder>
              <w:docPart w:val="1ABFF3B4C25646D8ACA5EDE6E19FB0ED"/>
            </w:placeholder>
            <w:showingPlcHdr/>
            <w:dropDownList>
              <w:listItem w:value="Choose an item."/>
              <w:listItem w:displayText="below 16" w:value="below 16"/>
              <w:listItem w:displayText="16-25" w:value="16-25"/>
              <w:listItem w:displayText="26-35" w:value="26-35"/>
              <w:listItem w:displayText="36-45" w:value="36-45"/>
              <w:listItem w:displayText="46-55" w:value="46-55"/>
              <w:listItem w:displayText="56-65" w:value="56-65"/>
              <w:listItem w:displayText="66 and older" w:value="66 and older"/>
            </w:dropDownList>
          </w:sdtPr>
          <w:sdtEndPr/>
          <w:sdtContent>
            <w:tc>
              <w:tcPr>
                <w:tcW w:w="7643" w:type="dxa"/>
                <w:gridSpan w:val="5"/>
                <w:vAlign w:val="center"/>
              </w:tcPr>
              <w:p w14:paraId="4FF2B3C0" w14:textId="77777777" w:rsidR="0025449B" w:rsidRPr="000C4789" w:rsidRDefault="0025449B" w:rsidP="009741CE">
                <w:pPr>
                  <w:rPr>
                    <w:rFonts w:cstheme="minorHAnsi"/>
                  </w:rPr>
                </w:pPr>
                <w:r w:rsidRPr="000C4789">
                  <w:rPr>
                    <w:rStyle w:val="PlaceholderText"/>
                    <w:rFonts w:cstheme="minorHAnsi"/>
                  </w:rPr>
                  <w:t>Choose an item.</w:t>
                </w:r>
              </w:p>
            </w:tc>
          </w:sdtContent>
        </w:sdt>
      </w:tr>
      <w:tr w:rsidR="0025449B" w:rsidRPr="000C4789" w14:paraId="3EB86BA6" w14:textId="77777777" w:rsidTr="00DF3B0F">
        <w:trPr>
          <w:trHeight w:val="487"/>
        </w:trPr>
        <w:tc>
          <w:tcPr>
            <w:tcW w:w="2797" w:type="dxa"/>
            <w:gridSpan w:val="2"/>
            <w:shd w:val="clear" w:color="auto" w:fill="FFE599" w:themeFill="accent4" w:themeFillTint="66"/>
            <w:vAlign w:val="center"/>
          </w:tcPr>
          <w:p w14:paraId="27F65C01" w14:textId="77777777" w:rsidR="0025449B" w:rsidRPr="000C4789" w:rsidRDefault="0025449B" w:rsidP="009741CE">
            <w:pPr>
              <w:rPr>
                <w:rFonts w:cstheme="minorHAnsi"/>
                <w:b/>
                <w:bCs/>
              </w:rPr>
            </w:pPr>
            <w:r w:rsidRPr="000C4789">
              <w:rPr>
                <w:rFonts w:cstheme="minorHAnsi"/>
                <w:b/>
                <w:bCs/>
              </w:rPr>
              <w:t>*Area of interest</w:t>
            </w:r>
          </w:p>
        </w:tc>
        <w:sdt>
          <w:sdtPr>
            <w:rPr>
              <w:rFonts w:cstheme="minorHAnsi"/>
            </w:rPr>
            <w:id w:val="-441835985"/>
            <w:placeholder>
              <w:docPart w:val="1ABFF3B4C25646D8ACA5EDE6E19FB0ED"/>
            </w:placeholder>
            <w:showingPlcHdr/>
            <w:comboBox>
              <w:listItem w:value="Choose an item."/>
              <w:listItem w:displayText="fishing" w:value="fishing"/>
              <w:listItem w:displayText="conservation and environment" w:value="conservation and environment"/>
              <w:listItem w:displayText="navigation" w:value="navigation"/>
              <w:listItem w:displayText="recreational" w:value="recreational"/>
              <w:listItem w:displayText="local economy" w:value="local economy"/>
            </w:comboBox>
          </w:sdtPr>
          <w:sdtEndPr/>
          <w:sdtContent>
            <w:tc>
              <w:tcPr>
                <w:tcW w:w="7643" w:type="dxa"/>
                <w:gridSpan w:val="5"/>
                <w:vAlign w:val="center"/>
              </w:tcPr>
              <w:p w14:paraId="31344E9B" w14:textId="77777777" w:rsidR="0025449B" w:rsidRPr="000C4789" w:rsidRDefault="0025449B" w:rsidP="009741CE">
                <w:pPr>
                  <w:rPr>
                    <w:rFonts w:cstheme="minorHAnsi"/>
                  </w:rPr>
                </w:pPr>
                <w:r w:rsidRPr="000C4789">
                  <w:rPr>
                    <w:rStyle w:val="PlaceholderText"/>
                    <w:rFonts w:cstheme="minorHAnsi"/>
                  </w:rPr>
                  <w:t>Choose an item.</w:t>
                </w:r>
              </w:p>
            </w:tc>
          </w:sdtContent>
        </w:sdt>
      </w:tr>
      <w:tr w:rsidR="0025449B" w:rsidRPr="000C4789" w14:paraId="29FD4266" w14:textId="77777777" w:rsidTr="00DF3B0F">
        <w:tc>
          <w:tcPr>
            <w:tcW w:w="7372" w:type="dxa"/>
            <w:gridSpan w:val="5"/>
            <w:shd w:val="clear" w:color="auto" w:fill="FFE599" w:themeFill="accent4" w:themeFillTint="66"/>
            <w:vAlign w:val="center"/>
          </w:tcPr>
          <w:p w14:paraId="440682E4" w14:textId="77777777" w:rsidR="0025449B" w:rsidRPr="000C4789" w:rsidRDefault="0025449B" w:rsidP="009741CE">
            <w:pPr>
              <w:rPr>
                <w:rFonts w:cstheme="minorHAnsi"/>
                <w:b/>
                <w:bCs/>
              </w:rPr>
            </w:pPr>
            <w:r w:rsidRPr="000C4789">
              <w:rPr>
                <w:rFonts w:cstheme="minorHAnsi"/>
                <w:b/>
                <w:bCs/>
              </w:rPr>
              <w:t>*Are you responding on behalf of a company</w:t>
            </w:r>
            <w:r>
              <w:rPr>
                <w:rFonts w:cstheme="minorHAnsi"/>
                <w:b/>
                <w:bCs/>
              </w:rPr>
              <w:t>/</w:t>
            </w:r>
            <w:r w:rsidRPr="000C4789">
              <w:rPr>
                <w:rFonts w:cstheme="minorHAnsi"/>
                <w:b/>
                <w:bCs/>
              </w:rPr>
              <w:t xml:space="preserve">organisation? If so, please </w:t>
            </w:r>
            <w:r>
              <w:rPr>
                <w:rFonts w:cstheme="minorHAnsi"/>
                <w:b/>
                <w:bCs/>
              </w:rPr>
              <w:t>specify.</w:t>
            </w:r>
          </w:p>
        </w:tc>
        <w:tc>
          <w:tcPr>
            <w:tcW w:w="3068" w:type="dxa"/>
            <w:gridSpan w:val="2"/>
            <w:vAlign w:val="center"/>
          </w:tcPr>
          <w:p w14:paraId="48D83886" w14:textId="77777777" w:rsidR="0025449B" w:rsidRPr="000C4789" w:rsidRDefault="0025449B" w:rsidP="009741CE">
            <w:pPr>
              <w:rPr>
                <w:rFonts w:cstheme="minorHAnsi"/>
              </w:rPr>
            </w:pPr>
            <w:r w:rsidRPr="000C4789">
              <w:rPr>
                <w:rFonts w:cstheme="minorHAnsi"/>
              </w:rPr>
              <w:t xml:space="preserve">Yes </w:t>
            </w:r>
            <w:sdt>
              <w:sdtPr>
                <w:rPr>
                  <w:rFonts w:cstheme="minorHAnsi"/>
                </w:rPr>
                <w:id w:val="1408497500"/>
                <w14:checkbox>
                  <w14:checked w14:val="0"/>
                  <w14:checkedState w14:val="2612" w14:font="MS Gothic"/>
                  <w14:uncheckedState w14:val="2610" w14:font="MS Gothic"/>
                </w14:checkbox>
              </w:sdtPr>
              <w:sdtEndPr/>
              <w:sdtContent>
                <w:r w:rsidRPr="000C4789">
                  <w:rPr>
                    <w:rFonts w:ascii="Segoe UI Symbol" w:eastAsia="MS Gothic" w:hAnsi="Segoe UI Symbol" w:cs="Segoe UI Symbol"/>
                  </w:rPr>
                  <w:t>☐</w:t>
                </w:r>
              </w:sdtContent>
            </w:sdt>
            <w:r>
              <w:rPr>
                <w:rFonts w:cstheme="minorHAnsi"/>
              </w:rPr>
              <w:t xml:space="preserve">     </w:t>
            </w:r>
            <w:r w:rsidRPr="000C4789">
              <w:rPr>
                <w:rFonts w:cstheme="minorHAnsi"/>
              </w:rPr>
              <w:t xml:space="preserve">No </w:t>
            </w:r>
            <w:sdt>
              <w:sdtPr>
                <w:rPr>
                  <w:rFonts w:cstheme="minorHAnsi"/>
                </w:rPr>
                <w:id w:val="-66039008"/>
                <w14:checkbox>
                  <w14:checked w14:val="0"/>
                  <w14:checkedState w14:val="2612" w14:font="MS Gothic"/>
                  <w14:uncheckedState w14:val="2610" w14:font="MS Gothic"/>
                </w14:checkbox>
              </w:sdtPr>
              <w:sdtEndPr/>
              <w:sdtContent>
                <w:r w:rsidRPr="000C4789">
                  <w:rPr>
                    <w:rFonts w:ascii="Segoe UI Symbol" w:eastAsia="MS Gothic" w:hAnsi="Segoe UI Symbol" w:cs="Segoe UI Symbol"/>
                  </w:rPr>
                  <w:t>☐</w:t>
                </w:r>
              </w:sdtContent>
            </w:sdt>
          </w:p>
        </w:tc>
      </w:tr>
      <w:tr w:rsidR="0025449B" w:rsidRPr="000C4789" w14:paraId="4FDB5C50" w14:textId="77777777" w:rsidTr="00DF3B0F">
        <w:trPr>
          <w:trHeight w:val="523"/>
        </w:trPr>
        <w:tc>
          <w:tcPr>
            <w:tcW w:w="10440" w:type="dxa"/>
            <w:gridSpan w:val="7"/>
            <w:shd w:val="clear" w:color="auto" w:fill="auto"/>
            <w:vAlign w:val="center"/>
          </w:tcPr>
          <w:p w14:paraId="73E91519" w14:textId="77777777" w:rsidR="0025449B" w:rsidRPr="000C4789" w:rsidRDefault="0025449B" w:rsidP="009741CE">
            <w:pPr>
              <w:rPr>
                <w:rFonts w:cstheme="minorHAnsi"/>
              </w:rPr>
            </w:pPr>
            <w:r w:rsidRPr="000C4789">
              <w:rPr>
                <w:rFonts w:cstheme="minorHAnsi"/>
              </w:rPr>
              <w:t xml:space="preserve">Company/Organisation: </w:t>
            </w:r>
            <w:sdt>
              <w:sdtPr>
                <w:rPr>
                  <w:rFonts w:cstheme="minorHAnsi"/>
                </w:rPr>
                <w:id w:val="1927533620"/>
                <w:placeholder>
                  <w:docPart w:val="18BA06AD1F1A4009B615F5C3E99B0CC0"/>
                </w:placeholder>
                <w:showingPlcHdr/>
                <w:text/>
              </w:sdtPr>
              <w:sdtEndPr/>
              <w:sdtContent>
                <w:r w:rsidRPr="000C4789">
                  <w:rPr>
                    <w:rStyle w:val="PlaceholderText"/>
                    <w:rFonts w:cstheme="minorHAnsi"/>
                  </w:rPr>
                  <w:t>Click or tap here to enter text.</w:t>
                </w:r>
              </w:sdtContent>
            </w:sdt>
          </w:p>
        </w:tc>
      </w:tr>
      <w:tr w:rsidR="0025449B" w:rsidRPr="000C4789" w14:paraId="3E9A5E10" w14:textId="77777777" w:rsidTr="00DF3B0F">
        <w:tc>
          <w:tcPr>
            <w:tcW w:w="7372" w:type="dxa"/>
            <w:gridSpan w:val="5"/>
            <w:shd w:val="clear" w:color="auto" w:fill="FFE599" w:themeFill="accent4" w:themeFillTint="66"/>
            <w:vAlign w:val="center"/>
          </w:tcPr>
          <w:p w14:paraId="2D714932" w14:textId="77777777" w:rsidR="0025449B" w:rsidRPr="000C4789" w:rsidRDefault="0025449B" w:rsidP="009741CE">
            <w:pPr>
              <w:rPr>
                <w:rFonts w:cstheme="minorHAnsi"/>
                <w:b/>
                <w:bCs/>
              </w:rPr>
            </w:pPr>
            <w:r w:rsidRPr="000C4789">
              <w:rPr>
                <w:rFonts w:cstheme="minorHAnsi"/>
                <w:b/>
                <w:bCs/>
              </w:rPr>
              <w:t>*Do you currently work, or have you previously worked, in the cockle industry?</w:t>
            </w:r>
          </w:p>
        </w:tc>
        <w:tc>
          <w:tcPr>
            <w:tcW w:w="3068" w:type="dxa"/>
            <w:gridSpan w:val="2"/>
            <w:vAlign w:val="center"/>
          </w:tcPr>
          <w:p w14:paraId="6E11DEB9" w14:textId="77777777" w:rsidR="0025449B" w:rsidRPr="000C4789" w:rsidRDefault="0025449B" w:rsidP="009741CE">
            <w:pPr>
              <w:rPr>
                <w:rFonts w:cstheme="minorHAnsi"/>
              </w:rPr>
            </w:pPr>
            <w:r w:rsidRPr="000C4789">
              <w:rPr>
                <w:rFonts w:cstheme="minorHAnsi"/>
              </w:rPr>
              <w:t xml:space="preserve">Yes </w:t>
            </w:r>
            <w:sdt>
              <w:sdtPr>
                <w:rPr>
                  <w:rFonts w:cstheme="minorHAnsi"/>
                </w:rPr>
                <w:id w:val="-1632705038"/>
                <w14:checkbox>
                  <w14:checked w14:val="0"/>
                  <w14:checkedState w14:val="2612" w14:font="MS Gothic"/>
                  <w14:uncheckedState w14:val="2610" w14:font="MS Gothic"/>
                </w14:checkbox>
              </w:sdtPr>
              <w:sdtEndPr/>
              <w:sdtContent>
                <w:r w:rsidRPr="000C4789">
                  <w:rPr>
                    <w:rFonts w:ascii="Segoe UI Symbol" w:eastAsia="MS Gothic" w:hAnsi="Segoe UI Symbol" w:cs="Segoe UI Symbol"/>
                  </w:rPr>
                  <w:t>☐</w:t>
                </w:r>
              </w:sdtContent>
            </w:sdt>
            <w:r>
              <w:rPr>
                <w:rFonts w:cstheme="minorHAnsi"/>
              </w:rPr>
              <w:t xml:space="preserve">     </w:t>
            </w:r>
            <w:r w:rsidRPr="000C4789">
              <w:rPr>
                <w:rFonts w:cstheme="minorHAnsi"/>
              </w:rPr>
              <w:t xml:space="preserve">No </w:t>
            </w:r>
            <w:sdt>
              <w:sdtPr>
                <w:rPr>
                  <w:rFonts w:cstheme="minorHAnsi"/>
                </w:rPr>
                <w:id w:val="-1822872334"/>
                <w14:checkbox>
                  <w14:checked w14:val="0"/>
                  <w14:checkedState w14:val="2612" w14:font="MS Gothic"/>
                  <w14:uncheckedState w14:val="2610" w14:font="MS Gothic"/>
                </w14:checkbox>
              </w:sdtPr>
              <w:sdtEndPr/>
              <w:sdtContent>
                <w:r w:rsidRPr="000C4789">
                  <w:rPr>
                    <w:rFonts w:ascii="Segoe UI Symbol" w:eastAsia="MS Gothic" w:hAnsi="Segoe UI Symbol" w:cs="Segoe UI Symbol"/>
                  </w:rPr>
                  <w:t>☐</w:t>
                </w:r>
              </w:sdtContent>
            </w:sdt>
          </w:p>
        </w:tc>
      </w:tr>
      <w:tr w:rsidR="0025449B" w:rsidRPr="000C4789" w14:paraId="70E06927" w14:textId="77777777" w:rsidTr="00DF3B0F">
        <w:tc>
          <w:tcPr>
            <w:tcW w:w="10440" w:type="dxa"/>
            <w:gridSpan w:val="7"/>
            <w:shd w:val="clear" w:color="auto" w:fill="FFE599" w:themeFill="accent4" w:themeFillTint="66"/>
            <w:vAlign w:val="center"/>
          </w:tcPr>
          <w:p w14:paraId="43175338" w14:textId="77777777" w:rsidR="0025449B" w:rsidRPr="000C4789" w:rsidRDefault="0025449B" w:rsidP="009741CE">
            <w:pPr>
              <w:rPr>
                <w:rFonts w:cstheme="minorHAnsi"/>
                <w:b/>
                <w:bCs/>
              </w:rPr>
            </w:pPr>
            <w:r w:rsidRPr="000C4789">
              <w:rPr>
                <w:rFonts w:cstheme="minorHAnsi"/>
                <w:b/>
                <w:bCs/>
              </w:rPr>
              <w:t>If yes for how long and in what role(s)?</w:t>
            </w:r>
          </w:p>
        </w:tc>
      </w:tr>
      <w:tr w:rsidR="0025449B" w:rsidRPr="000C4789" w14:paraId="0E970999" w14:textId="77777777" w:rsidTr="00DF3B0F">
        <w:tc>
          <w:tcPr>
            <w:tcW w:w="1994" w:type="dxa"/>
            <w:shd w:val="clear" w:color="auto" w:fill="FFE599" w:themeFill="accent4" w:themeFillTint="66"/>
            <w:vAlign w:val="center"/>
          </w:tcPr>
          <w:p w14:paraId="6C2EE6E4" w14:textId="77777777" w:rsidR="0025449B" w:rsidRPr="000C4789" w:rsidRDefault="0025449B" w:rsidP="009741CE">
            <w:pPr>
              <w:rPr>
                <w:rFonts w:cstheme="minorHAnsi"/>
                <w:b/>
                <w:bCs/>
              </w:rPr>
            </w:pPr>
            <w:r w:rsidRPr="000C4789">
              <w:rPr>
                <w:rFonts w:cstheme="minorHAnsi"/>
                <w:b/>
                <w:bCs/>
              </w:rPr>
              <w:t>Role/Job</w:t>
            </w:r>
          </w:p>
        </w:tc>
        <w:tc>
          <w:tcPr>
            <w:tcW w:w="1820" w:type="dxa"/>
            <w:gridSpan w:val="2"/>
            <w:vAlign w:val="center"/>
          </w:tcPr>
          <w:p w14:paraId="5E5C9E0E" w14:textId="77777777" w:rsidR="0025449B" w:rsidRPr="000C4789" w:rsidRDefault="0025449B" w:rsidP="009741CE">
            <w:pPr>
              <w:jc w:val="center"/>
              <w:rPr>
                <w:rFonts w:cstheme="minorHAnsi"/>
              </w:rPr>
            </w:pPr>
            <w:r w:rsidRPr="000C4789">
              <w:rPr>
                <w:rFonts w:cstheme="minorHAnsi"/>
              </w:rPr>
              <w:t>Owner</w:t>
            </w:r>
          </w:p>
        </w:tc>
        <w:tc>
          <w:tcPr>
            <w:tcW w:w="1898" w:type="dxa"/>
            <w:vAlign w:val="center"/>
          </w:tcPr>
          <w:p w14:paraId="22286836" w14:textId="77777777" w:rsidR="0025449B" w:rsidRPr="000C4789" w:rsidRDefault="0025449B" w:rsidP="009741CE">
            <w:pPr>
              <w:jc w:val="center"/>
              <w:rPr>
                <w:rFonts w:cstheme="minorHAnsi"/>
              </w:rPr>
            </w:pPr>
            <w:r w:rsidRPr="000C4789">
              <w:rPr>
                <w:rFonts w:cstheme="minorHAnsi"/>
              </w:rPr>
              <w:t>Skipper</w:t>
            </w:r>
          </w:p>
        </w:tc>
        <w:tc>
          <w:tcPr>
            <w:tcW w:w="1704" w:type="dxa"/>
            <w:gridSpan w:val="2"/>
            <w:vAlign w:val="center"/>
          </w:tcPr>
          <w:p w14:paraId="0332B364" w14:textId="77777777" w:rsidR="0025449B" w:rsidRPr="000C4789" w:rsidRDefault="0025449B" w:rsidP="009741CE">
            <w:pPr>
              <w:jc w:val="center"/>
              <w:rPr>
                <w:rFonts w:cstheme="minorHAnsi"/>
              </w:rPr>
            </w:pPr>
            <w:r w:rsidRPr="000C4789">
              <w:rPr>
                <w:rFonts w:cstheme="minorHAnsi"/>
              </w:rPr>
              <w:t>Crew</w:t>
            </w:r>
          </w:p>
        </w:tc>
        <w:tc>
          <w:tcPr>
            <w:tcW w:w="3024" w:type="dxa"/>
            <w:vAlign w:val="center"/>
          </w:tcPr>
          <w:p w14:paraId="4B18B9A7" w14:textId="77777777" w:rsidR="0025449B" w:rsidRPr="000C4789" w:rsidRDefault="0025449B" w:rsidP="009741CE">
            <w:pPr>
              <w:jc w:val="center"/>
              <w:rPr>
                <w:rFonts w:cstheme="minorHAnsi"/>
              </w:rPr>
            </w:pPr>
            <w:r w:rsidRPr="000C4789">
              <w:rPr>
                <w:rFonts w:cstheme="minorHAnsi"/>
              </w:rPr>
              <w:t>Processor</w:t>
            </w:r>
          </w:p>
        </w:tc>
      </w:tr>
      <w:tr w:rsidR="0025449B" w:rsidRPr="000C4789" w14:paraId="7F56A5A8" w14:textId="77777777" w:rsidTr="00DF3B0F">
        <w:tc>
          <w:tcPr>
            <w:tcW w:w="1994" w:type="dxa"/>
            <w:shd w:val="clear" w:color="auto" w:fill="FFE599" w:themeFill="accent4" w:themeFillTint="66"/>
            <w:vAlign w:val="center"/>
          </w:tcPr>
          <w:p w14:paraId="5357F977" w14:textId="77777777" w:rsidR="0025449B" w:rsidRPr="000C4789" w:rsidRDefault="0025449B" w:rsidP="009741CE">
            <w:pPr>
              <w:rPr>
                <w:rFonts w:cstheme="minorHAnsi"/>
                <w:b/>
                <w:bCs/>
              </w:rPr>
            </w:pPr>
            <w:r w:rsidRPr="000C4789">
              <w:rPr>
                <w:rFonts w:cstheme="minorHAnsi"/>
                <w:b/>
                <w:bCs/>
              </w:rPr>
              <w:t>Length of time (years)</w:t>
            </w:r>
          </w:p>
        </w:tc>
        <w:sdt>
          <w:sdtPr>
            <w:rPr>
              <w:rFonts w:cstheme="minorHAnsi"/>
            </w:rPr>
            <w:id w:val="-714283012"/>
            <w:placeholder>
              <w:docPart w:val="FEA43DC7752F45D3A349900F2E0E0455"/>
            </w:placeholder>
            <w:showingPlcHdr/>
            <w:text/>
          </w:sdtPr>
          <w:sdtEndPr/>
          <w:sdtContent>
            <w:tc>
              <w:tcPr>
                <w:tcW w:w="1820" w:type="dxa"/>
                <w:gridSpan w:val="2"/>
                <w:vAlign w:val="center"/>
              </w:tcPr>
              <w:p w14:paraId="710A1D9F" w14:textId="77777777" w:rsidR="0025449B" w:rsidRPr="000C4789" w:rsidRDefault="0025449B" w:rsidP="009741CE">
                <w:pPr>
                  <w:jc w:val="center"/>
                  <w:rPr>
                    <w:rFonts w:cstheme="minorHAnsi"/>
                  </w:rPr>
                </w:pPr>
                <w:r w:rsidRPr="000C4789">
                  <w:rPr>
                    <w:rStyle w:val="PlaceholderText"/>
                    <w:rFonts w:cstheme="minorHAnsi"/>
                  </w:rPr>
                  <w:t>Click or tap here to enter text.</w:t>
                </w:r>
              </w:p>
            </w:tc>
          </w:sdtContent>
        </w:sdt>
        <w:sdt>
          <w:sdtPr>
            <w:rPr>
              <w:rFonts w:cstheme="minorHAnsi"/>
            </w:rPr>
            <w:id w:val="1448427515"/>
            <w:placeholder>
              <w:docPart w:val="FEA43DC7752F45D3A349900F2E0E0455"/>
            </w:placeholder>
            <w:showingPlcHdr/>
            <w:text/>
          </w:sdtPr>
          <w:sdtEndPr/>
          <w:sdtContent>
            <w:tc>
              <w:tcPr>
                <w:tcW w:w="1898" w:type="dxa"/>
                <w:vAlign w:val="center"/>
              </w:tcPr>
              <w:p w14:paraId="2C1F6356" w14:textId="77777777" w:rsidR="0025449B" w:rsidRPr="000C4789" w:rsidRDefault="0025449B" w:rsidP="009741CE">
                <w:pPr>
                  <w:jc w:val="center"/>
                  <w:rPr>
                    <w:rFonts w:cstheme="minorHAnsi"/>
                  </w:rPr>
                </w:pPr>
                <w:r w:rsidRPr="000C4789">
                  <w:rPr>
                    <w:rStyle w:val="PlaceholderText"/>
                    <w:rFonts w:cstheme="minorHAnsi"/>
                  </w:rPr>
                  <w:t>Click or tap here to enter text.</w:t>
                </w:r>
              </w:p>
            </w:tc>
          </w:sdtContent>
        </w:sdt>
        <w:sdt>
          <w:sdtPr>
            <w:rPr>
              <w:rFonts w:cstheme="minorHAnsi"/>
            </w:rPr>
            <w:id w:val="860394379"/>
            <w:placeholder>
              <w:docPart w:val="FEA43DC7752F45D3A349900F2E0E0455"/>
            </w:placeholder>
            <w:showingPlcHdr/>
            <w:text/>
          </w:sdtPr>
          <w:sdtEndPr/>
          <w:sdtContent>
            <w:tc>
              <w:tcPr>
                <w:tcW w:w="1704" w:type="dxa"/>
                <w:gridSpan w:val="2"/>
                <w:vAlign w:val="center"/>
              </w:tcPr>
              <w:p w14:paraId="4B329669" w14:textId="77777777" w:rsidR="0025449B" w:rsidRPr="000C4789" w:rsidRDefault="0025449B" w:rsidP="009741CE">
                <w:pPr>
                  <w:jc w:val="center"/>
                  <w:rPr>
                    <w:rFonts w:cstheme="minorHAnsi"/>
                  </w:rPr>
                </w:pPr>
                <w:r w:rsidRPr="000C4789">
                  <w:rPr>
                    <w:rStyle w:val="PlaceholderText"/>
                    <w:rFonts w:cstheme="minorHAnsi"/>
                  </w:rPr>
                  <w:t>Click or tap here to enter text.</w:t>
                </w:r>
              </w:p>
            </w:tc>
          </w:sdtContent>
        </w:sdt>
        <w:sdt>
          <w:sdtPr>
            <w:rPr>
              <w:rFonts w:cstheme="minorHAnsi"/>
            </w:rPr>
            <w:id w:val="2049258877"/>
            <w:placeholder>
              <w:docPart w:val="FEA43DC7752F45D3A349900F2E0E0455"/>
            </w:placeholder>
            <w:showingPlcHdr/>
            <w:text/>
          </w:sdtPr>
          <w:sdtEndPr/>
          <w:sdtContent>
            <w:tc>
              <w:tcPr>
                <w:tcW w:w="3024" w:type="dxa"/>
                <w:vAlign w:val="center"/>
              </w:tcPr>
              <w:p w14:paraId="6EC10E83" w14:textId="77777777" w:rsidR="0025449B" w:rsidRPr="000C4789" w:rsidRDefault="0025449B" w:rsidP="009741CE">
                <w:pPr>
                  <w:jc w:val="center"/>
                  <w:rPr>
                    <w:rFonts w:cstheme="minorHAnsi"/>
                  </w:rPr>
                </w:pPr>
                <w:r w:rsidRPr="000C4789">
                  <w:rPr>
                    <w:rStyle w:val="PlaceholderText"/>
                    <w:rFonts w:cstheme="minorHAnsi"/>
                  </w:rPr>
                  <w:t>Click or tap here to enter text.</w:t>
                </w:r>
              </w:p>
            </w:tc>
          </w:sdtContent>
        </w:sdt>
      </w:tr>
      <w:tr w:rsidR="0025449B" w:rsidRPr="000C4789" w14:paraId="0E7A2B3A" w14:textId="77777777" w:rsidTr="00DF3B0F">
        <w:trPr>
          <w:trHeight w:val="544"/>
        </w:trPr>
        <w:tc>
          <w:tcPr>
            <w:tcW w:w="7372" w:type="dxa"/>
            <w:gridSpan w:val="5"/>
            <w:shd w:val="clear" w:color="auto" w:fill="FFE599" w:themeFill="accent4" w:themeFillTint="66"/>
            <w:vAlign w:val="center"/>
          </w:tcPr>
          <w:p w14:paraId="3A1E17CA" w14:textId="77777777" w:rsidR="0025449B" w:rsidRDefault="0025449B" w:rsidP="009741CE">
            <w:pPr>
              <w:rPr>
                <w:rFonts w:cstheme="minorHAnsi"/>
                <w:b/>
                <w:bCs/>
              </w:rPr>
            </w:pPr>
            <w:r w:rsidRPr="000C4789">
              <w:rPr>
                <w:rFonts w:cstheme="minorHAnsi"/>
                <w:b/>
                <w:bCs/>
              </w:rPr>
              <w:t>Would you apply for a permit/ licence if a new application process was available?</w:t>
            </w:r>
          </w:p>
          <w:p w14:paraId="2F8380AB" w14:textId="77777777" w:rsidR="0025449B" w:rsidRPr="002F2800" w:rsidRDefault="0025449B" w:rsidP="009741CE">
            <w:pPr>
              <w:rPr>
                <w:rFonts w:cstheme="minorHAnsi"/>
                <w:b/>
                <w:bCs/>
              </w:rPr>
            </w:pPr>
          </w:p>
        </w:tc>
        <w:tc>
          <w:tcPr>
            <w:tcW w:w="3068" w:type="dxa"/>
            <w:gridSpan w:val="2"/>
            <w:vAlign w:val="center"/>
          </w:tcPr>
          <w:p w14:paraId="62EBE341" w14:textId="77777777" w:rsidR="0025449B" w:rsidRPr="000C4789" w:rsidRDefault="0025449B" w:rsidP="009741CE">
            <w:pPr>
              <w:rPr>
                <w:rFonts w:cstheme="minorHAnsi"/>
              </w:rPr>
            </w:pPr>
            <w:r w:rsidRPr="000C4789">
              <w:rPr>
                <w:rFonts w:cstheme="minorHAnsi"/>
              </w:rPr>
              <w:t xml:space="preserve">Yes </w:t>
            </w:r>
            <w:sdt>
              <w:sdtPr>
                <w:rPr>
                  <w:rFonts w:cstheme="minorHAnsi"/>
                </w:rPr>
                <w:id w:val="520293468"/>
                <w14:checkbox>
                  <w14:checked w14:val="0"/>
                  <w14:checkedState w14:val="2612" w14:font="MS Gothic"/>
                  <w14:uncheckedState w14:val="2610" w14:font="MS Gothic"/>
                </w14:checkbox>
              </w:sdtPr>
              <w:sdtEndPr/>
              <w:sdtContent>
                <w:r w:rsidRPr="000C4789">
                  <w:rPr>
                    <w:rFonts w:ascii="Segoe UI Symbol" w:eastAsia="MS Gothic" w:hAnsi="Segoe UI Symbol" w:cs="Segoe UI Symbol"/>
                  </w:rPr>
                  <w:t>☐</w:t>
                </w:r>
              </w:sdtContent>
            </w:sdt>
            <w:r>
              <w:rPr>
                <w:rFonts w:cstheme="minorHAnsi"/>
              </w:rPr>
              <w:t xml:space="preserve">      </w:t>
            </w:r>
            <w:r w:rsidRPr="000C4789">
              <w:rPr>
                <w:rFonts w:cstheme="minorHAnsi"/>
              </w:rPr>
              <w:t xml:space="preserve">No </w:t>
            </w:r>
            <w:sdt>
              <w:sdtPr>
                <w:rPr>
                  <w:rFonts w:cstheme="minorHAnsi"/>
                </w:rPr>
                <w:id w:val="55283439"/>
                <w14:checkbox>
                  <w14:checked w14:val="0"/>
                  <w14:checkedState w14:val="2612" w14:font="MS Gothic"/>
                  <w14:uncheckedState w14:val="2610" w14:font="MS Gothic"/>
                </w14:checkbox>
              </w:sdtPr>
              <w:sdtEndPr/>
              <w:sdtContent>
                <w:r w:rsidRPr="000C4789">
                  <w:rPr>
                    <w:rFonts w:ascii="Segoe UI Symbol" w:eastAsia="MS Gothic" w:hAnsi="Segoe UI Symbol" w:cs="Segoe UI Symbol"/>
                  </w:rPr>
                  <w:t>☐</w:t>
                </w:r>
              </w:sdtContent>
            </w:sdt>
          </w:p>
        </w:tc>
      </w:tr>
      <w:tr w:rsidR="0025449B" w:rsidRPr="000C4789" w14:paraId="6790B4F7" w14:textId="77777777" w:rsidTr="00DF3B0F">
        <w:tc>
          <w:tcPr>
            <w:tcW w:w="7372" w:type="dxa"/>
            <w:gridSpan w:val="5"/>
            <w:shd w:val="clear" w:color="auto" w:fill="FFE599" w:themeFill="accent4" w:themeFillTint="66"/>
            <w:vAlign w:val="center"/>
          </w:tcPr>
          <w:p w14:paraId="7FD91826" w14:textId="77777777" w:rsidR="0025449B" w:rsidRDefault="0025449B" w:rsidP="009741CE">
            <w:pPr>
              <w:rPr>
                <w:rFonts w:cstheme="minorHAnsi"/>
                <w:b/>
                <w:bCs/>
              </w:rPr>
            </w:pPr>
            <w:r w:rsidRPr="000C4789">
              <w:rPr>
                <w:rFonts w:cstheme="minorHAnsi"/>
                <w:b/>
                <w:bCs/>
              </w:rPr>
              <w:t>*Do you have access to licenced fishing boat as an owner and/or skipper</w:t>
            </w:r>
            <w:r>
              <w:rPr>
                <w:rFonts w:cstheme="minorHAnsi"/>
                <w:b/>
                <w:bCs/>
              </w:rPr>
              <w:t>?</w:t>
            </w:r>
          </w:p>
          <w:p w14:paraId="46805FF7" w14:textId="77777777" w:rsidR="0025449B" w:rsidRPr="002F2800" w:rsidRDefault="0025449B" w:rsidP="009741CE">
            <w:pPr>
              <w:rPr>
                <w:rFonts w:cstheme="minorHAnsi"/>
                <w:b/>
                <w:bCs/>
              </w:rPr>
            </w:pPr>
          </w:p>
        </w:tc>
        <w:tc>
          <w:tcPr>
            <w:tcW w:w="3068" w:type="dxa"/>
            <w:gridSpan w:val="2"/>
            <w:vAlign w:val="center"/>
          </w:tcPr>
          <w:p w14:paraId="45EE71CE" w14:textId="77777777" w:rsidR="0025449B" w:rsidRPr="000C4789" w:rsidRDefault="0025449B" w:rsidP="009741CE">
            <w:pPr>
              <w:rPr>
                <w:rFonts w:cstheme="minorHAnsi"/>
              </w:rPr>
            </w:pPr>
            <w:r w:rsidRPr="000C4789">
              <w:rPr>
                <w:rFonts w:cstheme="minorHAnsi"/>
              </w:rPr>
              <w:t xml:space="preserve">Owner </w:t>
            </w:r>
            <w:sdt>
              <w:sdtPr>
                <w:rPr>
                  <w:rFonts w:cstheme="minorHAnsi"/>
                </w:rPr>
                <w:id w:val="770897548"/>
                <w14:checkbox>
                  <w14:checked w14:val="0"/>
                  <w14:checkedState w14:val="2612" w14:font="MS Gothic"/>
                  <w14:uncheckedState w14:val="2610" w14:font="MS Gothic"/>
                </w14:checkbox>
              </w:sdtPr>
              <w:sdtEndPr/>
              <w:sdtContent>
                <w:r w:rsidRPr="000C4789">
                  <w:rPr>
                    <w:rFonts w:ascii="Segoe UI Symbol" w:eastAsia="MS Gothic" w:hAnsi="Segoe UI Symbol" w:cs="Segoe UI Symbol"/>
                  </w:rPr>
                  <w:t>☐</w:t>
                </w:r>
              </w:sdtContent>
            </w:sdt>
            <w:r w:rsidRPr="000C4789">
              <w:rPr>
                <w:rFonts w:cstheme="minorHAnsi"/>
              </w:rPr>
              <w:t xml:space="preserve">                       </w:t>
            </w:r>
            <w:r>
              <w:rPr>
                <w:rFonts w:cstheme="minorHAnsi"/>
              </w:rPr>
              <w:t xml:space="preserve">Skipper </w:t>
            </w:r>
            <w:r w:rsidRPr="000C4789">
              <w:rPr>
                <w:rFonts w:cstheme="minorHAnsi"/>
              </w:rPr>
              <w:t xml:space="preserve"> </w:t>
            </w:r>
            <w:sdt>
              <w:sdtPr>
                <w:rPr>
                  <w:rFonts w:cstheme="minorHAnsi"/>
                </w:rPr>
                <w:id w:val="-40468358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No</w:t>
            </w:r>
            <w:r w:rsidRPr="000C4789">
              <w:rPr>
                <w:rFonts w:cstheme="minorHAnsi"/>
              </w:rPr>
              <w:t xml:space="preserve"> </w:t>
            </w:r>
            <w:sdt>
              <w:sdtPr>
                <w:rPr>
                  <w:rFonts w:cstheme="minorHAnsi"/>
                </w:rPr>
                <w:id w:val="271983657"/>
                <w14:checkbox>
                  <w14:checked w14:val="0"/>
                  <w14:checkedState w14:val="2612" w14:font="MS Gothic"/>
                  <w14:uncheckedState w14:val="2610" w14:font="MS Gothic"/>
                </w14:checkbox>
              </w:sdtPr>
              <w:sdtEndPr/>
              <w:sdtContent>
                <w:r w:rsidRPr="000C4789">
                  <w:rPr>
                    <w:rFonts w:ascii="Segoe UI Symbol" w:eastAsia="MS Gothic" w:hAnsi="Segoe UI Symbol" w:cs="Segoe UI Symbol"/>
                  </w:rPr>
                  <w:t>☐</w:t>
                </w:r>
              </w:sdtContent>
            </w:sdt>
          </w:p>
        </w:tc>
      </w:tr>
      <w:tr w:rsidR="0025449B" w:rsidRPr="000C4789" w14:paraId="6B12B0A6" w14:textId="77777777" w:rsidTr="00DF3B0F">
        <w:tc>
          <w:tcPr>
            <w:tcW w:w="7372" w:type="dxa"/>
            <w:gridSpan w:val="5"/>
            <w:shd w:val="clear" w:color="auto" w:fill="FFE599" w:themeFill="accent4" w:themeFillTint="66"/>
            <w:vAlign w:val="center"/>
          </w:tcPr>
          <w:p w14:paraId="357B4C5C" w14:textId="77777777" w:rsidR="0025449B" w:rsidRDefault="0025449B" w:rsidP="009741CE">
            <w:pPr>
              <w:rPr>
                <w:rFonts w:cstheme="minorHAnsi"/>
                <w:b/>
                <w:bCs/>
              </w:rPr>
            </w:pPr>
            <w:r w:rsidRPr="000C4789">
              <w:rPr>
                <w:rFonts w:cstheme="minorHAnsi"/>
                <w:b/>
                <w:bCs/>
              </w:rPr>
              <w:t>*</w:t>
            </w:r>
            <w:r>
              <w:rPr>
                <w:rFonts w:cstheme="minorHAnsi"/>
                <w:b/>
                <w:bCs/>
              </w:rPr>
              <w:t>If owner or skipper, please specify the b</w:t>
            </w:r>
            <w:r w:rsidRPr="000C4789">
              <w:rPr>
                <w:rFonts w:cstheme="minorHAnsi"/>
                <w:b/>
                <w:bCs/>
              </w:rPr>
              <w:t xml:space="preserve">oat name and PLN  </w:t>
            </w:r>
          </w:p>
          <w:p w14:paraId="562D3D16" w14:textId="77777777" w:rsidR="0025449B" w:rsidRPr="00870197" w:rsidRDefault="0025449B" w:rsidP="009741CE">
            <w:pPr>
              <w:rPr>
                <w:rFonts w:cstheme="minorHAnsi"/>
                <w:b/>
                <w:bCs/>
              </w:rPr>
            </w:pPr>
          </w:p>
        </w:tc>
        <w:tc>
          <w:tcPr>
            <w:tcW w:w="3068" w:type="dxa"/>
            <w:gridSpan w:val="2"/>
            <w:vAlign w:val="center"/>
          </w:tcPr>
          <w:p w14:paraId="208D62C4" w14:textId="77777777" w:rsidR="0025449B" w:rsidRPr="000C4789" w:rsidRDefault="00E54CC2" w:rsidP="009741CE">
            <w:pPr>
              <w:rPr>
                <w:rFonts w:cstheme="minorHAnsi"/>
              </w:rPr>
            </w:pPr>
            <w:sdt>
              <w:sdtPr>
                <w:rPr>
                  <w:rFonts w:cstheme="minorHAnsi"/>
                </w:rPr>
                <w:id w:val="-668870699"/>
                <w:placeholder>
                  <w:docPart w:val="69C193E5B6BD4D5FAB07554109145FD8"/>
                </w:placeholder>
                <w:showingPlcHdr/>
                <w:text/>
              </w:sdtPr>
              <w:sdtEndPr/>
              <w:sdtContent>
                <w:r w:rsidR="0025449B" w:rsidRPr="000C4789">
                  <w:rPr>
                    <w:rStyle w:val="PlaceholderText"/>
                    <w:rFonts w:cstheme="minorHAnsi"/>
                  </w:rPr>
                  <w:t>Click or tap here to enter text.</w:t>
                </w:r>
              </w:sdtContent>
            </w:sdt>
            <w:r w:rsidR="0025449B" w:rsidRPr="000C4789">
              <w:rPr>
                <w:rFonts w:cstheme="minorHAnsi"/>
              </w:rPr>
              <w:t xml:space="preserve">                    </w:t>
            </w:r>
          </w:p>
        </w:tc>
      </w:tr>
      <w:tr w:rsidR="0025449B" w:rsidRPr="000C4789" w14:paraId="2EAC059E" w14:textId="77777777" w:rsidTr="00DF3B0F">
        <w:tc>
          <w:tcPr>
            <w:tcW w:w="7372" w:type="dxa"/>
            <w:gridSpan w:val="5"/>
            <w:shd w:val="clear" w:color="auto" w:fill="FFE599" w:themeFill="accent4" w:themeFillTint="66"/>
            <w:vAlign w:val="center"/>
          </w:tcPr>
          <w:p w14:paraId="470FBA07" w14:textId="77777777" w:rsidR="0025449B" w:rsidRPr="00297358" w:rsidRDefault="0025449B" w:rsidP="009741CE">
            <w:pPr>
              <w:rPr>
                <w:rFonts w:cstheme="minorHAnsi"/>
                <w:b/>
                <w:bCs/>
              </w:rPr>
            </w:pPr>
            <w:r w:rsidRPr="000C4789">
              <w:rPr>
                <w:rFonts w:cstheme="minorHAnsi"/>
                <w:b/>
                <w:bCs/>
              </w:rPr>
              <w:t xml:space="preserve">Can the licenced fishing boat you have specified be rigged up with </w:t>
            </w:r>
            <w:r>
              <w:rPr>
                <w:rFonts w:cstheme="minorHAnsi"/>
                <w:b/>
                <w:bCs/>
              </w:rPr>
              <w:t>fishing gear suitable for cockle harvesting</w:t>
            </w:r>
            <w:r w:rsidRPr="000C4789">
              <w:rPr>
                <w:rFonts w:cstheme="minorHAnsi"/>
                <w:b/>
                <w:bCs/>
              </w:rPr>
              <w:t>?</w:t>
            </w:r>
          </w:p>
        </w:tc>
        <w:tc>
          <w:tcPr>
            <w:tcW w:w="3068" w:type="dxa"/>
            <w:gridSpan w:val="2"/>
            <w:vAlign w:val="center"/>
          </w:tcPr>
          <w:p w14:paraId="416083C5" w14:textId="77777777" w:rsidR="0025449B" w:rsidRPr="000C4789" w:rsidRDefault="00E54CC2" w:rsidP="009741CE">
            <w:pPr>
              <w:rPr>
                <w:rFonts w:cstheme="minorHAnsi"/>
              </w:rPr>
            </w:pPr>
            <w:sdt>
              <w:sdtPr>
                <w:rPr>
                  <w:rFonts w:cstheme="minorHAnsi"/>
                </w:rPr>
                <w:id w:val="1571620364"/>
                <w:placeholder>
                  <w:docPart w:val="39EFEC3E71B843509FFEE3A2C2ABF396"/>
                </w:placeholder>
                <w:showingPlcHdr/>
                <w:comboBox>
                  <w:listItem w:value="Choose an item."/>
                  <w:listItem w:displayText="Yes" w:value="Yes"/>
                  <w:listItem w:displayText="No" w:value="No"/>
                </w:comboBox>
              </w:sdtPr>
              <w:sdtEndPr/>
              <w:sdtContent>
                <w:r w:rsidR="0025449B" w:rsidRPr="000C4789">
                  <w:rPr>
                    <w:rStyle w:val="PlaceholderText"/>
                    <w:rFonts w:cstheme="minorHAnsi"/>
                  </w:rPr>
                  <w:t>Choose an item.</w:t>
                </w:r>
              </w:sdtContent>
            </w:sdt>
            <w:r w:rsidR="0025449B" w:rsidRPr="000C4789">
              <w:rPr>
                <w:rFonts w:cstheme="minorHAnsi"/>
              </w:rPr>
              <w:t xml:space="preserve"> </w:t>
            </w:r>
          </w:p>
        </w:tc>
      </w:tr>
    </w:tbl>
    <w:tbl>
      <w:tblPr>
        <w:tblpPr w:leftFromText="180" w:rightFromText="180" w:vertAnchor="text" w:horzAnchor="margin" w:tblpY="319"/>
        <w:tblW w:w="10430" w:type="dxa"/>
        <w:tblLook w:val="04A0" w:firstRow="1" w:lastRow="0" w:firstColumn="1" w:lastColumn="0" w:noHBand="0" w:noVBand="1"/>
      </w:tblPr>
      <w:tblGrid>
        <w:gridCol w:w="2127"/>
        <w:gridCol w:w="850"/>
        <w:gridCol w:w="2268"/>
        <w:gridCol w:w="709"/>
        <w:gridCol w:w="1843"/>
        <w:gridCol w:w="992"/>
        <w:gridCol w:w="1134"/>
        <w:gridCol w:w="507"/>
      </w:tblGrid>
      <w:tr w:rsidR="00DF3B0F" w:rsidRPr="00101B26" w14:paraId="727C6EF7" w14:textId="77777777" w:rsidTr="00DF3B0F">
        <w:trPr>
          <w:trHeight w:val="406"/>
        </w:trPr>
        <w:tc>
          <w:tcPr>
            <w:tcW w:w="10430" w:type="dxa"/>
            <w:gridSpan w:val="8"/>
            <w:tcBorders>
              <w:top w:val="single" w:sz="8" w:space="0" w:color="auto"/>
              <w:left w:val="single" w:sz="8" w:space="0" w:color="auto"/>
              <w:bottom w:val="single" w:sz="4" w:space="0" w:color="auto"/>
              <w:right w:val="single" w:sz="8" w:space="0" w:color="auto"/>
            </w:tcBorders>
            <w:shd w:val="clear" w:color="auto" w:fill="FFE599" w:themeFill="accent4" w:themeFillTint="66"/>
            <w:vAlign w:val="center"/>
          </w:tcPr>
          <w:p w14:paraId="4C0B8F11" w14:textId="77777777" w:rsidR="00DF3B0F" w:rsidRPr="00101B26" w:rsidRDefault="00DF3B0F" w:rsidP="00DF3B0F">
            <w:pPr>
              <w:spacing w:after="0" w:line="240" w:lineRule="auto"/>
              <w:rPr>
                <w:rFonts w:ascii="Calibri" w:eastAsia="Times New Roman" w:hAnsi="Calibri" w:cs="Calibri"/>
                <w:b/>
                <w:bCs/>
                <w:color w:val="000000"/>
                <w:lang w:eastAsia="en-GB"/>
              </w:rPr>
            </w:pPr>
            <w:r w:rsidRPr="00101B26">
              <w:rPr>
                <w:rFonts w:ascii="Calibri" w:eastAsia="Times New Roman" w:hAnsi="Calibri" w:cs="Calibri"/>
                <w:b/>
                <w:bCs/>
                <w:color w:val="000000"/>
                <w:lang w:eastAsia="en-GB"/>
              </w:rPr>
              <w:t>*Which of the following categories best describes you? Please tick all that apply.</w:t>
            </w:r>
          </w:p>
        </w:tc>
      </w:tr>
      <w:tr w:rsidR="00DF3B0F" w:rsidRPr="00101B26" w14:paraId="10E83180" w14:textId="77777777" w:rsidTr="00DF3B0F">
        <w:trPr>
          <w:trHeight w:val="361"/>
        </w:trPr>
        <w:tc>
          <w:tcPr>
            <w:tcW w:w="2977" w:type="dxa"/>
            <w:gridSpan w:val="2"/>
            <w:tcBorders>
              <w:top w:val="single" w:sz="8" w:space="0" w:color="auto"/>
              <w:left w:val="single" w:sz="8" w:space="0" w:color="auto"/>
              <w:bottom w:val="single" w:sz="4" w:space="0" w:color="auto"/>
              <w:right w:val="single" w:sz="8" w:space="0" w:color="auto"/>
            </w:tcBorders>
            <w:shd w:val="clear" w:color="000000" w:fill="FFFFFF"/>
            <w:vAlign w:val="center"/>
            <w:hideMark/>
          </w:tcPr>
          <w:p w14:paraId="2AB9FA3C" w14:textId="77777777" w:rsidR="00DF3B0F" w:rsidRPr="00286630" w:rsidRDefault="00DF3B0F" w:rsidP="00DF3B0F">
            <w:pPr>
              <w:spacing w:after="0" w:line="240" w:lineRule="auto"/>
              <w:jc w:val="center"/>
              <w:rPr>
                <w:rFonts w:ascii="Calibri" w:eastAsia="Times New Roman" w:hAnsi="Calibri" w:cs="Calibri"/>
                <w:b/>
                <w:bCs/>
                <w:color w:val="000000"/>
                <w:u w:val="single"/>
                <w:lang w:eastAsia="en-GB"/>
              </w:rPr>
            </w:pPr>
            <w:r w:rsidRPr="00286630">
              <w:rPr>
                <w:rFonts w:ascii="Calibri" w:eastAsia="Times New Roman" w:hAnsi="Calibri" w:cs="Calibri"/>
                <w:b/>
                <w:bCs/>
                <w:color w:val="000000"/>
                <w:u w:val="single"/>
                <w:lang w:eastAsia="en-GB"/>
              </w:rPr>
              <w:t>TECFO</w:t>
            </w:r>
          </w:p>
        </w:tc>
        <w:tc>
          <w:tcPr>
            <w:tcW w:w="2977" w:type="dxa"/>
            <w:gridSpan w:val="2"/>
            <w:tcBorders>
              <w:top w:val="single" w:sz="8" w:space="0" w:color="auto"/>
              <w:left w:val="nil"/>
              <w:bottom w:val="single" w:sz="4" w:space="0" w:color="auto"/>
              <w:right w:val="single" w:sz="8" w:space="0" w:color="auto"/>
            </w:tcBorders>
            <w:shd w:val="clear" w:color="000000" w:fill="FFFFFF"/>
            <w:vAlign w:val="center"/>
            <w:hideMark/>
          </w:tcPr>
          <w:p w14:paraId="3BC1970E" w14:textId="77777777" w:rsidR="00DF3B0F" w:rsidRPr="00286630" w:rsidRDefault="00DF3B0F" w:rsidP="00DF3B0F">
            <w:pPr>
              <w:spacing w:after="0" w:line="240" w:lineRule="auto"/>
              <w:jc w:val="center"/>
              <w:rPr>
                <w:rFonts w:ascii="Calibri" w:eastAsia="Times New Roman" w:hAnsi="Calibri" w:cs="Calibri"/>
                <w:b/>
                <w:bCs/>
                <w:color w:val="000000"/>
                <w:u w:val="single"/>
                <w:lang w:eastAsia="en-GB"/>
              </w:rPr>
            </w:pPr>
            <w:r w:rsidRPr="00286630">
              <w:rPr>
                <w:rFonts w:ascii="Calibri" w:eastAsia="Times New Roman" w:hAnsi="Calibri" w:cs="Calibri"/>
                <w:b/>
                <w:bCs/>
                <w:color w:val="000000"/>
                <w:u w:val="single"/>
                <w:lang w:eastAsia="en-GB"/>
              </w:rPr>
              <w:t>CFFPB</w:t>
            </w:r>
            <w:r w:rsidRPr="00101B26">
              <w:rPr>
                <w:rFonts w:ascii="Calibri" w:eastAsia="Times New Roman" w:hAnsi="Calibri" w:cs="Calibri"/>
                <w:b/>
                <w:bCs/>
                <w:color w:val="000000"/>
                <w:u w:val="single"/>
                <w:lang w:eastAsia="en-GB"/>
              </w:rPr>
              <w:t xml:space="preserve"> (Permit Fishery)</w:t>
            </w:r>
          </w:p>
        </w:tc>
        <w:tc>
          <w:tcPr>
            <w:tcW w:w="2835" w:type="dxa"/>
            <w:gridSpan w:val="2"/>
            <w:tcBorders>
              <w:top w:val="single" w:sz="8" w:space="0" w:color="auto"/>
              <w:left w:val="nil"/>
              <w:bottom w:val="single" w:sz="4" w:space="0" w:color="auto"/>
              <w:right w:val="single" w:sz="8" w:space="0" w:color="auto"/>
            </w:tcBorders>
            <w:shd w:val="clear" w:color="000000" w:fill="FFFFFF"/>
            <w:vAlign w:val="center"/>
          </w:tcPr>
          <w:p w14:paraId="0CCCC3F7" w14:textId="77777777" w:rsidR="00DF3B0F" w:rsidRPr="00101B26" w:rsidRDefault="00DF3B0F" w:rsidP="00DF3B0F">
            <w:pPr>
              <w:spacing w:after="0" w:line="240" w:lineRule="auto"/>
              <w:jc w:val="center"/>
              <w:rPr>
                <w:rFonts w:ascii="Calibri" w:eastAsia="Times New Roman" w:hAnsi="Calibri" w:cs="Calibri"/>
                <w:b/>
                <w:bCs/>
                <w:color w:val="000000"/>
                <w:u w:val="single"/>
                <w:lang w:eastAsia="en-GB"/>
              </w:rPr>
            </w:pPr>
            <w:r w:rsidRPr="00286630">
              <w:rPr>
                <w:rFonts w:ascii="Calibri" w:eastAsia="Times New Roman" w:hAnsi="Calibri" w:cs="Calibri"/>
                <w:b/>
                <w:bCs/>
                <w:color w:val="000000"/>
                <w:u w:val="single"/>
                <w:lang w:eastAsia="en-GB"/>
              </w:rPr>
              <w:t>Other catching sector</w:t>
            </w:r>
          </w:p>
        </w:tc>
        <w:tc>
          <w:tcPr>
            <w:tcW w:w="1641" w:type="dxa"/>
            <w:gridSpan w:val="2"/>
            <w:tcBorders>
              <w:top w:val="single" w:sz="8" w:space="0" w:color="auto"/>
              <w:left w:val="nil"/>
              <w:bottom w:val="single" w:sz="4" w:space="0" w:color="auto"/>
              <w:right w:val="single" w:sz="8" w:space="0" w:color="auto"/>
            </w:tcBorders>
            <w:shd w:val="clear" w:color="000000" w:fill="FFFFFF"/>
            <w:vAlign w:val="center"/>
          </w:tcPr>
          <w:p w14:paraId="26867FF9" w14:textId="77777777" w:rsidR="00DF3B0F" w:rsidRPr="00101B26" w:rsidRDefault="00DF3B0F" w:rsidP="00DF3B0F">
            <w:pPr>
              <w:spacing w:after="0" w:line="240" w:lineRule="auto"/>
              <w:jc w:val="center"/>
              <w:rPr>
                <w:rFonts w:ascii="Calibri" w:eastAsia="Times New Roman" w:hAnsi="Calibri" w:cs="Calibri"/>
                <w:b/>
                <w:bCs/>
                <w:color w:val="000000"/>
                <w:u w:val="single"/>
                <w:lang w:eastAsia="en-GB"/>
              </w:rPr>
            </w:pPr>
            <w:r w:rsidRPr="00286630">
              <w:rPr>
                <w:rFonts w:ascii="Calibri" w:eastAsia="Times New Roman" w:hAnsi="Calibri" w:cs="Calibri"/>
                <w:b/>
                <w:bCs/>
                <w:color w:val="000000"/>
                <w:u w:val="single"/>
                <w:lang w:eastAsia="en-GB"/>
              </w:rPr>
              <w:t>Other sector</w:t>
            </w:r>
          </w:p>
        </w:tc>
      </w:tr>
      <w:tr w:rsidR="00DF3B0F" w:rsidRPr="00101B26" w14:paraId="65922163" w14:textId="77777777" w:rsidTr="00DF3B0F">
        <w:trPr>
          <w:trHeight w:val="664"/>
        </w:trPr>
        <w:tc>
          <w:tcPr>
            <w:tcW w:w="2127" w:type="dxa"/>
            <w:tcBorders>
              <w:top w:val="nil"/>
              <w:left w:val="single" w:sz="8" w:space="0" w:color="auto"/>
              <w:bottom w:val="single" w:sz="4" w:space="0" w:color="auto"/>
              <w:right w:val="single" w:sz="8" w:space="0" w:color="auto"/>
            </w:tcBorders>
            <w:shd w:val="clear" w:color="000000" w:fill="FFFFFF"/>
            <w:vAlign w:val="center"/>
            <w:hideMark/>
          </w:tcPr>
          <w:p w14:paraId="36BFBE43" w14:textId="77777777" w:rsidR="00DF3B0F" w:rsidRPr="00286630" w:rsidRDefault="00DF3B0F" w:rsidP="00DF3B0F">
            <w:pPr>
              <w:spacing w:after="0" w:line="240" w:lineRule="auto"/>
              <w:jc w:val="center"/>
              <w:rPr>
                <w:rFonts w:ascii="Calibri" w:eastAsia="Times New Roman" w:hAnsi="Calibri" w:cs="Calibri"/>
                <w:color w:val="000000"/>
                <w:lang w:eastAsia="en-GB"/>
              </w:rPr>
            </w:pPr>
            <w:r w:rsidRPr="00286630">
              <w:rPr>
                <w:rFonts w:ascii="Calibri" w:eastAsia="Times New Roman" w:hAnsi="Calibri" w:cs="Calibri"/>
                <w:color w:val="000000"/>
                <w:lang w:eastAsia="en-GB"/>
              </w:rPr>
              <w:t>TECFO Company Director</w:t>
            </w:r>
          </w:p>
        </w:tc>
        <w:sdt>
          <w:sdtPr>
            <w:rPr>
              <w:rFonts w:ascii="Calibri" w:eastAsia="Times New Roman" w:hAnsi="Calibri" w:cs="Calibri"/>
              <w:color w:val="000000"/>
              <w:lang w:eastAsia="en-GB"/>
            </w:rPr>
            <w:id w:val="2119561385"/>
            <w14:checkbox>
              <w14:checked w14:val="0"/>
              <w14:checkedState w14:val="2612" w14:font="MS Gothic"/>
              <w14:uncheckedState w14:val="2610" w14:font="MS Gothic"/>
            </w14:checkbox>
          </w:sdtPr>
          <w:sdtEndPr/>
          <w:sdtContent>
            <w:tc>
              <w:tcPr>
                <w:tcW w:w="850" w:type="dxa"/>
                <w:tcBorders>
                  <w:top w:val="nil"/>
                  <w:left w:val="nil"/>
                  <w:bottom w:val="single" w:sz="4" w:space="0" w:color="auto"/>
                  <w:right w:val="single" w:sz="8" w:space="0" w:color="auto"/>
                </w:tcBorders>
                <w:shd w:val="clear" w:color="000000" w:fill="FFFFFF"/>
                <w:vAlign w:val="center"/>
              </w:tcPr>
              <w:p w14:paraId="74F2E41B" w14:textId="77777777" w:rsidR="00DF3B0F" w:rsidRPr="00286630" w:rsidRDefault="00DF3B0F" w:rsidP="00DF3B0F">
                <w:pPr>
                  <w:spacing w:after="0" w:line="240" w:lineRule="auto"/>
                  <w:jc w:val="center"/>
                  <w:rPr>
                    <w:rFonts w:ascii="Calibri" w:eastAsia="Times New Roman" w:hAnsi="Calibri" w:cs="Calibri"/>
                    <w:color w:val="000000"/>
                    <w:lang w:eastAsia="en-GB"/>
                  </w:rPr>
                </w:pPr>
                <w:r>
                  <w:rPr>
                    <w:rFonts w:ascii="MS Gothic" w:eastAsia="MS Gothic" w:hAnsi="MS Gothic" w:cs="Calibri" w:hint="eastAsia"/>
                    <w:color w:val="000000"/>
                    <w:lang w:eastAsia="en-GB"/>
                  </w:rPr>
                  <w:t>☐</w:t>
                </w:r>
              </w:p>
            </w:tc>
          </w:sdtContent>
        </w:sdt>
        <w:tc>
          <w:tcPr>
            <w:tcW w:w="2268" w:type="dxa"/>
            <w:tcBorders>
              <w:top w:val="nil"/>
              <w:left w:val="nil"/>
              <w:bottom w:val="single" w:sz="4" w:space="0" w:color="auto"/>
              <w:right w:val="single" w:sz="8" w:space="0" w:color="auto"/>
            </w:tcBorders>
            <w:shd w:val="clear" w:color="000000" w:fill="FFFFFF"/>
            <w:vAlign w:val="center"/>
            <w:hideMark/>
          </w:tcPr>
          <w:p w14:paraId="2525E2DC" w14:textId="77777777" w:rsidR="00DF3B0F" w:rsidRPr="00286630" w:rsidRDefault="00DF3B0F" w:rsidP="00DF3B0F">
            <w:pPr>
              <w:spacing w:after="0" w:line="240" w:lineRule="auto"/>
              <w:jc w:val="center"/>
              <w:rPr>
                <w:rFonts w:ascii="Calibri" w:eastAsia="Times New Roman" w:hAnsi="Calibri" w:cs="Calibri"/>
                <w:color w:val="000000"/>
                <w:lang w:eastAsia="en-GB"/>
              </w:rPr>
            </w:pPr>
            <w:r w:rsidRPr="00286630">
              <w:rPr>
                <w:rFonts w:ascii="Calibri" w:eastAsia="Times New Roman" w:hAnsi="Calibri" w:cs="Calibri"/>
                <w:color w:val="000000"/>
                <w:lang w:eastAsia="en-GB"/>
              </w:rPr>
              <w:t>Permit Holder - KEIFCA area</w:t>
            </w:r>
          </w:p>
        </w:tc>
        <w:sdt>
          <w:sdtPr>
            <w:rPr>
              <w:rFonts w:ascii="Calibri" w:eastAsia="Times New Roman" w:hAnsi="Calibri" w:cs="Calibri"/>
              <w:color w:val="000000"/>
              <w:lang w:eastAsia="en-GB"/>
            </w:rPr>
            <w:id w:val="-1959561177"/>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8" w:space="0" w:color="auto"/>
                </w:tcBorders>
                <w:shd w:val="clear" w:color="000000" w:fill="FFFFFF"/>
                <w:vAlign w:val="center"/>
              </w:tcPr>
              <w:p w14:paraId="397CDFEC" w14:textId="77777777" w:rsidR="00DF3B0F" w:rsidRPr="00286630" w:rsidRDefault="00DF3B0F" w:rsidP="00DF3B0F">
                <w:pPr>
                  <w:spacing w:after="0" w:line="240" w:lineRule="auto"/>
                  <w:jc w:val="center"/>
                  <w:rPr>
                    <w:rFonts w:ascii="Calibri" w:eastAsia="Times New Roman" w:hAnsi="Calibri" w:cs="Calibri"/>
                    <w:color w:val="000000"/>
                    <w:lang w:eastAsia="en-GB"/>
                  </w:rPr>
                </w:pPr>
                <w:r>
                  <w:rPr>
                    <w:rFonts w:ascii="MS Gothic" w:eastAsia="MS Gothic" w:hAnsi="MS Gothic" w:cs="Calibri" w:hint="eastAsia"/>
                    <w:color w:val="000000"/>
                    <w:lang w:eastAsia="en-GB"/>
                  </w:rPr>
                  <w:t>☐</w:t>
                </w:r>
              </w:p>
            </w:tc>
          </w:sdtContent>
        </w:sdt>
        <w:tc>
          <w:tcPr>
            <w:tcW w:w="1843" w:type="dxa"/>
            <w:tcBorders>
              <w:top w:val="nil"/>
              <w:left w:val="nil"/>
              <w:bottom w:val="single" w:sz="4" w:space="0" w:color="auto"/>
              <w:right w:val="single" w:sz="8" w:space="0" w:color="auto"/>
            </w:tcBorders>
            <w:shd w:val="clear" w:color="000000" w:fill="FFFFFF"/>
            <w:vAlign w:val="center"/>
          </w:tcPr>
          <w:p w14:paraId="06A73DF3" w14:textId="77777777" w:rsidR="00DF3B0F" w:rsidRPr="00101B26" w:rsidRDefault="00DF3B0F" w:rsidP="00DF3B0F">
            <w:pPr>
              <w:spacing w:after="0" w:line="240" w:lineRule="auto"/>
              <w:jc w:val="center"/>
              <w:rPr>
                <w:rFonts w:ascii="Calibri" w:eastAsia="Times New Roman" w:hAnsi="Calibri" w:cs="Calibri"/>
                <w:color w:val="000000"/>
                <w:lang w:eastAsia="en-GB"/>
              </w:rPr>
            </w:pPr>
            <w:r w:rsidRPr="00286630">
              <w:rPr>
                <w:rFonts w:ascii="Calibri" w:eastAsia="Times New Roman" w:hAnsi="Calibri" w:cs="Calibri"/>
                <w:color w:val="000000"/>
                <w:lang w:eastAsia="en-GB"/>
              </w:rPr>
              <w:t>&lt;10 KEIFCA fisherman</w:t>
            </w:r>
          </w:p>
        </w:tc>
        <w:sdt>
          <w:sdtPr>
            <w:rPr>
              <w:rFonts w:ascii="Calibri" w:eastAsia="Times New Roman" w:hAnsi="Calibri" w:cs="Calibri"/>
              <w:color w:val="000000"/>
              <w:lang w:eastAsia="en-GB"/>
            </w:rPr>
            <w:id w:val="732273141"/>
            <w14:checkbox>
              <w14:checked w14:val="0"/>
              <w14:checkedState w14:val="2612" w14:font="MS Gothic"/>
              <w14:uncheckedState w14:val="2610" w14:font="MS Gothic"/>
            </w14:checkbox>
          </w:sdtPr>
          <w:sdtEndPr/>
          <w:sdtContent>
            <w:tc>
              <w:tcPr>
                <w:tcW w:w="992" w:type="dxa"/>
                <w:tcBorders>
                  <w:top w:val="nil"/>
                  <w:left w:val="nil"/>
                  <w:bottom w:val="single" w:sz="4" w:space="0" w:color="auto"/>
                  <w:right w:val="single" w:sz="8" w:space="0" w:color="auto"/>
                </w:tcBorders>
                <w:shd w:val="clear" w:color="000000" w:fill="FFFFFF"/>
                <w:vAlign w:val="center"/>
              </w:tcPr>
              <w:p w14:paraId="59004541" w14:textId="77777777" w:rsidR="00DF3B0F" w:rsidRPr="00101B26" w:rsidRDefault="00DF3B0F" w:rsidP="00DF3B0F">
                <w:pPr>
                  <w:spacing w:after="0" w:line="240" w:lineRule="auto"/>
                  <w:jc w:val="center"/>
                  <w:rPr>
                    <w:rFonts w:ascii="Calibri" w:eastAsia="Times New Roman" w:hAnsi="Calibri" w:cs="Calibri"/>
                    <w:color w:val="000000"/>
                    <w:lang w:eastAsia="en-GB"/>
                  </w:rPr>
                </w:pPr>
                <w:r>
                  <w:rPr>
                    <w:rFonts w:ascii="MS Gothic" w:eastAsia="MS Gothic" w:hAnsi="MS Gothic" w:cs="Calibri" w:hint="eastAsia"/>
                    <w:color w:val="000000"/>
                    <w:lang w:eastAsia="en-GB"/>
                  </w:rPr>
                  <w:t>☐</w:t>
                </w:r>
              </w:p>
            </w:tc>
          </w:sdtContent>
        </w:sdt>
        <w:tc>
          <w:tcPr>
            <w:tcW w:w="1134" w:type="dxa"/>
            <w:vMerge w:val="restart"/>
            <w:tcBorders>
              <w:top w:val="nil"/>
              <w:left w:val="nil"/>
              <w:right w:val="single" w:sz="8" w:space="0" w:color="auto"/>
            </w:tcBorders>
            <w:shd w:val="clear" w:color="000000" w:fill="FFFFFF"/>
            <w:vAlign w:val="center"/>
          </w:tcPr>
          <w:p w14:paraId="7A6DAE5E" w14:textId="77777777" w:rsidR="00DF3B0F" w:rsidRPr="00101B26" w:rsidRDefault="00DF3B0F" w:rsidP="00DF3B0F">
            <w:pPr>
              <w:spacing w:after="0" w:line="240" w:lineRule="auto"/>
              <w:jc w:val="center"/>
              <w:rPr>
                <w:rFonts w:ascii="Calibri" w:eastAsia="Times New Roman" w:hAnsi="Calibri" w:cs="Calibri"/>
                <w:color w:val="000000"/>
                <w:lang w:eastAsia="en-GB"/>
              </w:rPr>
            </w:pPr>
            <w:r w:rsidRPr="00286630">
              <w:rPr>
                <w:rFonts w:ascii="Calibri" w:eastAsia="Times New Roman" w:hAnsi="Calibri" w:cs="Calibri"/>
                <w:color w:val="000000"/>
                <w:lang w:eastAsia="en-GB"/>
              </w:rPr>
              <w:t>Processor</w:t>
            </w:r>
          </w:p>
        </w:tc>
        <w:sdt>
          <w:sdtPr>
            <w:rPr>
              <w:rFonts w:ascii="Calibri" w:eastAsia="Times New Roman" w:hAnsi="Calibri" w:cs="Calibri"/>
              <w:color w:val="000000"/>
              <w:lang w:eastAsia="en-GB"/>
            </w:rPr>
            <w:id w:val="-959022599"/>
            <w14:checkbox>
              <w14:checked w14:val="0"/>
              <w14:checkedState w14:val="2612" w14:font="MS Gothic"/>
              <w14:uncheckedState w14:val="2610" w14:font="MS Gothic"/>
            </w14:checkbox>
          </w:sdtPr>
          <w:sdtEndPr/>
          <w:sdtContent>
            <w:tc>
              <w:tcPr>
                <w:tcW w:w="507" w:type="dxa"/>
                <w:vMerge w:val="restart"/>
                <w:tcBorders>
                  <w:top w:val="nil"/>
                  <w:left w:val="nil"/>
                  <w:right w:val="single" w:sz="8" w:space="0" w:color="auto"/>
                </w:tcBorders>
                <w:shd w:val="clear" w:color="000000" w:fill="FFFFFF"/>
                <w:vAlign w:val="center"/>
              </w:tcPr>
              <w:p w14:paraId="5CC75198" w14:textId="77777777" w:rsidR="00DF3B0F" w:rsidRPr="00101B26" w:rsidRDefault="00DF3B0F" w:rsidP="00DF3B0F">
                <w:pPr>
                  <w:spacing w:after="0" w:line="240" w:lineRule="auto"/>
                  <w:jc w:val="center"/>
                  <w:rPr>
                    <w:rFonts w:ascii="Calibri" w:eastAsia="Times New Roman" w:hAnsi="Calibri" w:cs="Calibri"/>
                    <w:color w:val="000000"/>
                    <w:lang w:eastAsia="en-GB"/>
                  </w:rPr>
                </w:pPr>
                <w:r>
                  <w:rPr>
                    <w:rFonts w:ascii="MS Gothic" w:eastAsia="MS Gothic" w:hAnsi="MS Gothic" w:cs="Calibri" w:hint="eastAsia"/>
                    <w:color w:val="000000"/>
                    <w:lang w:eastAsia="en-GB"/>
                  </w:rPr>
                  <w:t>☐</w:t>
                </w:r>
              </w:p>
            </w:tc>
          </w:sdtContent>
        </w:sdt>
      </w:tr>
      <w:tr w:rsidR="00DF3B0F" w:rsidRPr="00101B26" w14:paraId="0D77968D" w14:textId="77777777" w:rsidTr="00DF3B0F">
        <w:trPr>
          <w:trHeight w:val="664"/>
        </w:trPr>
        <w:tc>
          <w:tcPr>
            <w:tcW w:w="2127" w:type="dxa"/>
            <w:tcBorders>
              <w:top w:val="nil"/>
              <w:left w:val="single" w:sz="8" w:space="0" w:color="auto"/>
              <w:bottom w:val="single" w:sz="4" w:space="0" w:color="auto"/>
              <w:right w:val="single" w:sz="8" w:space="0" w:color="auto"/>
            </w:tcBorders>
            <w:shd w:val="clear" w:color="000000" w:fill="FFFFFF"/>
            <w:vAlign w:val="center"/>
            <w:hideMark/>
          </w:tcPr>
          <w:p w14:paraId="3217C5C2" w14:textId="77777777" w:rsidR="00DF3B0F" w:rsidRPr="00286630" w:rsidRDefault="00DF3B0F" w:rsidP="00DF3B0F">
            <w:pPr>
              <w:spacing w:after="0" w:line="240" w:lineRule="auto"/>
              <w:jc w:val="center"/>
              <w:rPr>
                <w:rFonts w:ascii="Calibri" w:eastAsia="Times New Roman" w:hAnsi="Calibri" w:cs="Calibri"/>
                <w:color w:val="000000"/>
                <w:lang w:eastAsia="en-GB"/>
              </w:rPr>
            </w:pPr>
            <w:r w:rsidRPr="00286630">
              <w:rPr>
                <w:rFonts w:ascii="Calibri" w:eastAsia="Times New Roman" w:hAnsi="Calibri" w:cs="Calibri"/>
                <w:color w:val="000000"/>
                <w:lang w:eastAsia="en-GB"/>
              </w:rPr>
              <w:t>TECFO Representative</w:t>
            </w:r>
          </w:p>
        </w:tc>
        <w:sdt>
          <w:sdtPr>
            <w:rPr>
              <w:rFonts w:ascii="Calibri" w:eastAsia="Times New Roman" w:hAnsi="Calibri" w:cs="Calibri"/>
              <w:color w:val="000000"/>
              <w:lang w:eastAsia="en-GB"/>
            </w:rPr>
            <w:id w:val="-1115446295"/>
            <w14:checkbox>
              <w14:checked w14:val="0"/>
              <w14:checkedState w14:val="2612" w14:font="MS Gothic"/>
              <w14:uncheckedState w14:val="2610" w14:font="MS Gothic"/>
            </w14:checkbox>
          </w:sdtPr>
          <w:sdtEndPr/>
          <w:sdtContent>
            <w:tc>
              <w:tcPr>
                <w:tcW w:w="850" w:type="dxa"/>
                <w:tcBorders>
                  <w:top w:val="nil"/>
                  <w:left w:val="nil"/>
                  <w:bottom w:val="single" w:sz="4" w:space="0" w:color="auto"/>
                  <w:right w:val="single" w:sz="8" w:space="0" w:color="auto"/>
                </w:tcBorders>
                <w:shd w:val="clear" w:color="000000" w:fill="FFFFFF"/>
                <w:vAlign w:val="center"/>
              </w:tcPr>
              <w:p w14:paraId="550A6171" w14:textId="77777777" w:rsidR="00DF3B0F" w:rsidRPr="00286630" w:rsidRDefault="00DF3B0F" w:rsidP="00DF3B0F">
                <w:pPr>
                  <w:spacing w:after="0" w:line="240" w:lineRule="auto"/>
                  <w:jc w:val="center"/>
                  <w:rPr>
                    <w:rFonts w:ascii="Calibri" w:eastAsia="Times New Roman" w:hAnsi="Calibri" w:cs="Calibri"/>
                    <w:color w:val="000000"/>
                    <w:lang w:eastAsia="en-GB"/>
                  </w:rPr>
                </w:pPr>
                <w:r>
                  <w:rPr>
                    <w:rFonts w:ascii="MS Gothic" w:eastAsia="MS Gothic" w:hAnsi="MS Gothic" w:cs="Calibri" w:hint="eastAsia"/>
                    <w:color w:val="000000"/>
                    <w:lang w:eastAsia="en-GB"/>
                  </w:rPr>
                  <w:t>☐</w:t>
                </w:r>
              </w:p>
            </w:tc>
          </w:sdtContent>
        </w:sdt>
        <w:tc>
          <w:tcPr>
            <w:tcW w:w="2268" w:type="dxa"/>
            <w:tcBorders>
              <w:top w:val="nil"/>
              <w:left w:val="nil"/>
              <w:bottom w:val="single" w:sz="4" w:space="0" w:color="auto"/>
              <w:right w:val="single" w:sz="8" w:space="0" w:color="auto"/>
            </w:tcBorders>
            <w:shd w:val="clear" w:color="000000" w:fill="FFFFFF"/>
            <w:vAlign w:val="center"/>
            <w:hideMark/>
          </w:tcPr>
          <w:p w14:paraId="0A490E36" w14:textId="77777777" w:rsidR="00DF3B0F" w:rsidRPr="00286630" w:rsidRDefault="00DF3B0F" w:rsidP="00DF3B0F">
            <w:pPr>
              <w:spacing w:after="0" w:line="240" w:lineRule="auto"/>
              <w:jc w:val="center"/>
              <w:rPr>
                <w:rFonts w:ascii="Calibri" w:eastAsia="Times New Roman" w:hAnsi="Calibri" w:cs="Calibri"/>
                <w:color w:val="000000"/>
                <w:lang w:eastAsia="en-GB"/>
              </w:rPr>
            </w:pPr>
            <w:r w:rsidRPr="00286630">
              <w:rPr>
                <w:rFonts w:ascii="Calibri" w:eastAsia="Times New Roman" w:hAnsi="Calibri" w:cs="Calibri"/>
                <w:color w:val="000000"/>
                <w:lang w:eastAsia="en-GB"/>
              </w:rPr>
              <w:t>Permit Crew - KEIFCA area</w:t>
            </w:r>
          </w:p>
        </w:tc>
        <w:sdt>
          <w:sdtPr>
            <w:rPr>
              <w:rFonts w:ascii="Calibri" w:eastAsia="Times New Roman" w:hAnsi="Calibri" w:cs="Calibri"/>
              <w:color w:val="000000"/>
              <w:lang w:eastAsia="en-GB"/>
            </w:rPr>
            <w:id w:val="1052812891"/>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8" w:space="0" w:color="auto"/>
                </w:tcBorders>
                <w:shd w:val="clear" w:color="000000" w:fill="FFFFFF"/>
                <w:vAlign w:val="center"/>
              </w:tcPr>
              <w:p w14:paraId="2FB2DF25" w14:textId="77777777" w:rsidR="00DF3B0F" w:rsidRPr="00286630" w:rsidRDefault="00DF3B0F" w:rsidP="00DF3B0F">
                <w:pPr>
                  <w:spacing w:after="0" w:line="240" w:lineRule="auto"/>
                  <w:jc w:val="center"/>
                  <w:rPr>
                    <w:rFonts w:ascii="Calibri" w:eastAsia="Times New Roman" w:hAnsi="Calibri" w:cs="Calibri"/>
                    <w:color w:val="000000"/>
                    <w:lang w:eastAsia="en-GB"/>
                  </w:rPr>
                </w:pPr>
                <w:r>
                  <w:rPr>
                    <w:rFonts w:ascii="MS Gothic" w:eastAsia="MS Gothic" w:hAnsi="MS Gothic" w:cs="Calibri" w:hint="eastAsia"/>
                    <w:color w:val="000000"/>
                    <w:lang w:eastAsia="en-GB"/>
                  </w:rPr>
                  <w:t>☐</w:t>
                </w:r>
              </w:p>
            </w:tc>
          </w:sdtContent>
        </w:sdt>
        <w:tc>
          <w:tcPr>
            <w:tcW w:w="1843" w:type="dxa"/>
            <w:tcBorders>
              <w:top w:val="nil"/>
              <w:left w:val="nil"/>
              <w:bottom w:val="single" w:sz="4" w:space="0" w:color="auto"/>
              <w:right w:val="single" w:sz="8" w:space="0" w:color="auto"/>
            </w:tcBorders>
            <w:shd w:val="clear" w:color="000000" w:fill="FFFFFF"/>
            <w:vAlign w:val="center"/>
          </w:tcPr>
          <w:p w14:paraId="7C276AC0" w14:textId="77777777" w:rsidR="00DF3B0F" w:rsidRPr="00101B26" w:rsidRDefault="00DF3B0F" w:rsidP="00DF3B0F">
            <w:pPr>
              <w:spacing w:after="0" w:line="240" w:lineRule="auto"/>
              <w:jc w:val="center"/>
              <w:rPr>
                <w:rFonts w:ascii="Calibri" w:eastAsia="Times New Roman" w:hAnsi="Calibri" w:cs="Calibri"/>
                <w:color w:val="000000"/>
                <w:lang w:eastAsia="en-GB"/>
              </w:rPr>
            </w:pPr>
            <w:r w:rsidRPr="00286630">
              <w:rPr>
                <w:rFonts w:ascii="Calibri" w:eastAsia="Times New Roman" w:hAnsi="Calibri" w:cs="Calibri"/>
                <w:color w:val="000000"/>
                <w:lang w:eastAsia="en-GB"/>
              </w:rPr>
              <w:t>&gt;10 KEIFCA fisherman</w:t>
            </w:r>
          </w:p>
        </w:tc>
        <w:sdt>
          <w:sdtPr>
            <w:rPr>
              <w:rFonts w:ascii="Calibri" w:eastAsia="Times New Roman" w:hAnsi="Calibri" w:cs="Calibri"/>
              <w:color w:val="000000"/>
              <w:lang w:eastAsia="en-GB"/>
            </w:rPr>
            <w:id w:val="-731693398"/>
            <w14:checkbox>
              <w14:checked w14:val="0"/>
              <w14:checkedState w14:val="2612" w14:font="MS Gothic"/>
              <w14:uncheckedState w14:val="2610" w14:font="MS Gothic"/>
            </w14:checkbox>
          </w:sdtPr>
          <w:sdtEndPr/>
          <w:sdtContent>
            <w:tc>
              <w:tcPr>
                <w:tcW w:w="992" w:type="dxa"/>
                <w:tcBorders>
                  <w:top w:val="nil"/>
                  <w:left w:val="nil"/>
                  <w:bottom w:val="single" w:sz="4" w:space="0" w:color="auto"/>
                  <w:right w:val="single" w:sz="8" w:space="0" w:color="auto"/>
                </w:tcBorders>
                <w:shd w:val="clear" w:color="000000" w:fill="FFFFFF"/>
                <w:vAlign w:val="center"/>
              </w:tcPr>
              <w:p w14:paraId="0F373F90" w14:textId="77777777" w:rsidR="00DF3B0F" w:rsidRPr="00101B26" w:rsidRDefault="00DF3B0F" w:rsidP="00DF3B0F">
                <w:pPr>
                  <w:spacing w:after="0" w:line="240" w:lineRule="auto"/>
                  <w:jc w:val="center"/>
                  <w:rPr>
                    <w:rFonts w:ascii="Calibri" w:eastAsia="Times New Roman" w:hAnsi="Calibri" w:cs="Calibri"/>
                    <w:color w:val="000000"/>
                    <w:lang w:eastAsia="en-GB"/>
                  </w:rPr>
                </w:pPr>
                <w:r>
                  <w:rPr>
                    <w:rFonts w:ascii="MS Gothic" w:eastAsia="MS Gothic" w:hAnsi="MS Gothic" w:cs="Calibri" w:hint="eastAsia"/>
                    <w:color w:val="000000"/>
                    <w:lang w:eastAsia="en-GB"/>
                  </w:rPr>
                  <w:t>☐</w:t>
                </w:r>
              </w:p>
            </w:tc>
          </w:sdtContent>
        </w:sdt>
        <w:tc>
          <w:tcPr>
            <w:tcW w:w="1134" w:type="dxa"/>
            <w:vMerge/>
            <w:tcBorders>
              <w:left w:val="nil"/>
              <w:bottom w:val="single" w:sz="4" w:space="0" w:color="auto"/>
              <w:right w:val="single" w:sz="8" w:space="0" w:color="auto"/>
            </w:tcBorders>
            <w:shd w:val="clear" w:color="000000" w:fill="FFFFFF"/>
            <w:vAlign w:val="center"/>
          </w:tcPr>
          <w:p w14:paraId="558E3BDF" w14:textId="77777777" w:rsidR="00DF3B0F" w:rsidRPr="00101B26" w:rsidRDefault="00DF3B0F" w:rsidP="00DF3B0F">
            <w:pPr>
              <w:spacing w:after="0" w:line="240" w:lineRule="auto"/>
              <w:jc w:val="center"/>
              <w:rPr>
                <w:rFonts w:ascii="Calibri" w:eastAsia="Times New Roman" w:hAnsi="Calibri" w:cs="Calibri"/>
                <w:color w:val="000000"/>
                <w:lang w:eastAsia="en-GB"/>
              </w:rPr>
            </w:pPr>
          </w:p>
        </w:tc>
        <w:tc>
          <w:tcPr>
            <w:tcW w:w="507" w:type="dxa"/>
            <w:vMerge/>
            <w:tcBorders>
              <w:left w:val="nil"/>
              <w:bottom w:val="single" w:sz="4" w:space="0" w:color="auto"/>
              <w:right w:val="single" w:sz="8" w:space="0" w:color="auto"/>
            </w:tcBorders>
            <w:shd w:val="clear" w:color="000000" w:fill="FFFFFF"/>
            <w:vAlign w:val="center"/>
          </w:tcPr>
          <w:p w14:paraId="4C9BBB91" w14:textId="77777777" w:rsidR="00DF3B0F" w:rsidRPr="00101B26" w:rsidRDefault="00DF3B0F" w:rsidP="00DF3B0F">
            <w:pPr>
              <w:spacing w:after="0" w:line="240" w:lineRule="auto"/>
              <w:jc w:val="center"/>
              <w:rPr>
                <w:rFonts w:ascii="Calibri" w:eastAsia="Times New Roman" w:hAnsi="Calibri" w:cs="Calibri"/>
                <w:color w:val="000000"/>
                <w:lang w:eastAsia="en-GB"/>
              </w:rPr>
            </w:pPr>
          </w:p>
        </w:tc>
      </w:tr>
      <w:tr w:rsidR="00DF3B0F" w:rsidRPr="00101B26" w14:paraId="7950CCE1" w14:textId="77777777" w:rsidTr="00DF3B0F">
        <w:trPr>
          <w:trHeight w:val="664"/>
        </w:trPr>
        <w:tc>
          <w:tcPr>
            <w:tcW w:w="2127" w:type="dxa"/>
            <w:tcBorders>
              <w:top w:val="nil"/>
              <w:left w:val="single" w:sz="8" w:space="0" w:color="auto"/>
              <w:bottom w:val="single" w:sz="4" w:space="0" w:color="auto"/>
              <w:right w:val="single" w:sz="8" w:space="0" w:color="auto"/>
            </w:tcBorders>
            <w:shd w:val="clear" w:color="000000" w:fill="FFFFFF"/>
            <w:vAlign w:val="center"/>
            <w:hideMark/>
          </w:tcPr>
          <w:p w14:paraId="3FD74FC7" w14:textId="77777777" w:rsidR="00DF3B0F" w:rsidRPr="00286630" w:rsidRDefault="00DF3B0F" w:rsidP="00DF3B0F">
            <w:pPr>
              <w:spacing w:after="0" w:line="240" w:lineRule="auto"/>
              <w:jc w:val="center"/>
              <w:rPr>
                <w:rFonts w:ascii="Calibri" w:eastAsia="Times New Roman" w:hAnsi="Calibri" w:cs="Calibri"/>
                <w:color w:val="000000"/>
                <w:lang w:eastAsia="en-GB"/>
              </w:rPr>
            </w:pPr>
            <w:r w:rsidRPr="00286630">
              <w:rPr>
                <w:rFonts w:ascii="Calibri" w:eastAsia="Times New Roman" w:hAnsi="Calibri" w:cs="Calibri"/>
                <w:color w:val="000000"/>
                <w:lang w:eastAsia="en-GB"/>
              </w:rPr>
              <w:t>TECFO Deputy</w:t>
            </w:r>
          </w:p>
        </w:tc>
        <w:sdt>
          <w:sdtPr>
            <w:rPr>
              <w:rFonts w:ascii="Calibri" w:eastAsia="Times New Roman" w:hAnsi="Calibri" w:cs="Calibri"/>
              <w:color w:val="000000"/>
              <w:lang w:eastAsia="en-GB"/>
            </w:rPr>
            <w:id w:val="-1661383487"/>
            <w14:checkbox>
              <w14:checked w14:val="0"/>
              <w14:checkedState w14:val="2612" w14:font="MS Gothic"/>
              <w14:uncheckedState w14:val="2610" w14:font="MS Gothic"/>
            </w14:checkbox>
          </w:sdtPr>
          <w:sdtEndPr/>
          <w:sdtContent>
            <w:tc>
              <w:tcPr>
                <w:tcW w:w="850" w:type="dxa"/>
                <w:tcBorders>
                  <w:top w:val="nil"/>
                  <w:left w:val="nil"/>
                  <w:bottom w:val="single" w:sz="4" w:space="0" w:color="auto"/>
                  <w:right w:val="single" w:sz="8" w:space="0" w:color="auto"/>
                </w:tcBorders>
                <w:shd w:val="clear" w:color="000000" w:fill="FFFFFF"/>
                <w:vAlign w:val="center"/>
              </w:tcPr>
              <w:p w14:paraId="421C53BE" w14:textId="77777777" w:rsidR="00DF3B0F" w:rsidRPr="00286630" w:rsidRDefault="00DF3B0F" w:rsidP="00DF3B0F">
                <w:pPr>
                  <w:spacing w:after="0" w:line="240" w:lineRule="auto"/>
                  <w:jc w:val="center"/>
                  <w:rPr>
                    <w:rFonts w:ascii="Calibri" w:eastAsia="Times New Roman" w:hAnsi="Calibri" w:cs="Calibri"/>
                    <w:color w:val="000000"/>
                    <w:lang w:eastAsia="en-GB"/>
                  </w:rPr>
                </w:pPr>
                <w:r>
                  <w:rPr>
                    <w:rFonts w:ascii="MS Gothic" w:eastAsia="MS Gothic" w:hAnsi="MS Gothic" w:cs="Calibri" w:hint="eastAsia"/>
                    <w:color w:val="000000"/>
                    <w:lang w:eastAsia="en-GB"/>
                  </w:rPr>
                  <w:t>☐</w:t>
                </w:r>
              </w:p>
            </w:tc>
          </w:sdtContent>
        </w:sdt>
        <w:tc>
          <w:tcPr>
            <w:tcW w:w="2268" w:type="dxa"/>
            <w:tcBorders>
              <w:top w:val="nil"/>
              <w:left w:val="nil"/>
              <w:bottom w:val="single" w:sz="4" w:space="0" w:color="auto"/>
              <w:right w:val="single" w:sz="8" w:space="0" w:color="auto"/>
            </w:tcBorders>
            <w:shd w:val="clear" w:color="000000" w:fill="FFFFFF"/>
            <w:vAlign w:val="center"/>
            <w:hideMark/>
          </w:tcPr>
          <w:p w14:paraId="53C580AE" w14:textId="77777777" w:rsidR="00DF3B0F" w:rsidRPr="00286630" w:rsidRDefault="00DF3B0F" w:rsidP="00DF3B0F">
            <w:pPr>
              <w:spacing w:after="0" w:line="240" w:lineRule="auto"/>
              <w:jc w:val="center"/>
              <w:rPr>
                <w:rFonts w:ascii="Calibri" w:eastAsia="Times New Roman" w:hAnsi="Calibri" w:cs="Calibri"/>
                <w:color w:val="000000"/>
                <w:lang w:eastAsia="en-GB"/>
              </w:rPr>
            </w:pPr>
            <w:r w:rsidRPr="00286630">
              <w:rPr>
                <w:rFonts w:ascii="Calibri" w:eastAsia="Times New Roman" w:hAnsi="Calibri" w:cs="Calibri"/>
                <w:color w:val="000000"/>
                <w:lang w:eastAsia="en-GB"/>
              </w:rPr>
              <w:t>Permit Holder - other area</w:t>
            </w:r>
          </w:p>
        </w:tc>
        <w:sdt>
          <w:sdtPr>
            <w:rPr>
              <w:rFonts w:ascii="Calibri" w:eastAsia="Times New Roman" w:hAnsi="Calibri" w:cs="Calibri"/>
              <w:color w:val="000000"/>
              <w:lang w:eastAsia="en-GB"/>
            </w:rPr>
            <w:id w:val="-451950126"/>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8" w:space="0" w:color="auto"/>
                </w:tcBorders>
                <w:shd w:val="clear" w:color="000000" w:fill="FFFFFF"/>
                <w:vAlign w:val="center"/>
              </w:tcPr>
              <w:p w14:paraId="5AE67930" w14:textId="77777777" w:rsidR="00DF3B0F" w:rsidRPr="00286630" w:rsidRDefault="00DF3B0F" w:rsidP="00DF3B0F">
                <w:pPr>
                  <w:spacing w:after="0" w:line="240" w:lineRule="auto"/>
                  <w:jc w:val="center"/>
                  <w:rPr>
                    <w:rFonts w:ascii="Calibri" w:eastAsia="Times New Roman" w:hAnsi="Calibri" w:cs="Calibri"/>
                    <w:color w:val="000000"/>
                    <w:lang w:eastAsia="en-GB"/>
                  </w:rPr>
                </w:pPr>
                <w:r>
                  <w:rPr>
                    <w:rFonts w:ascii="MS Gothic" w:eastAsia="MS Gothic" w:hAnsi="MS Gothic" w:cs="Calibri" w:hint="eastAsia"/>
                    <w:color w:val="000000"/>
                    <w:lang w:eastAsia="en-GB"/>
                  </w:rPr>
                  <w:t>☐</w:t>
                </w:r>
              </w:p>
            </w:tc>
          </w:sdtContent>
        </w:sdt>
        <w:tc>
          <w:tcPr>
            <w:tcW w:w="1843" w:type="dxa"/>
            <w:tcBorders>
              <w:top w:val="nil"/>
              <w:left w:val="nil"/>
              <w:bottom w:val="single" w:sz="4" w:space="0" w:color="auto"/>
              <w:right w:val="single" w:sz="8" w:space="0" w:color="auto"/>
            </w:tcBorders>
            <w:shd w:val="clear" w:color="000000" w:fill="FFFFFF"/>
            <w:vAlign w:val="center"/>
          </w:tcPr>
          <w:p w14:paraId="56C40871" w14:textId="77777777" w:rsidR="00DF3B0F" w:rsidRPr="00101B26" w:rsidRDefault="00DF3B0F" w:rsidP="00DF3B0F">
            <w:pPr>
              <w:spacing w:after="0" w:line="240" w:lineRule="auto"/>
              <w:jc w:val="center"/>
              <w:rPr>
                <w:rFonts w:ascii="Calibri" w:eastAsia="Times New Roman" w:hAnsi="Calibri" w:cs="Calibri"/>
                <w:color w:val="000000"/>
                <w:lang w:eastAsia="en-GB"/>
              </w:rPr>
            </w:pPr>
            <w:r w:rsidRPr="00286630">
              <w:rPr>
                <w:rFonts w:ascii="Calibri" w:eastAsia="Times New Roman" w:hAnsi="Calibri" w:cs="Calibri"/>
                <w:color w:val="000000"/>
                <w:lang w:eastAsia="en-GB"/>
              </w:rPr>
              <w:t>&lt;10 Other area fisherman</w:t>
            </w:r>
          </w:p>
        </w:tc>
        <w:sdt>
          <w:sdtPr>
            <w:rPr>
              <w:rFonts w:ascii="Calibri" w:eastAsia="Times New Roman" w:hAnsi="Calibri" w:cs="Calibri"/>
              <w:color w:val="000000"/>
              <w:lang w:eastAsia="en-GB"/>
            </w:rPr>
            <w:id w:val="117112356"/>
            <w14:checkbox>
              <w14:checked w14:val="0"/>
              <w14:checkedState w14:val="2612" w14:font="MS Gothic"/>
              <w14:uncheckedState w14:val="2610" w14:font="MS Gothic"/>
            </w14:checkbox>
          </w:sdtPr>
          <w:sdtEndPr/>
          <w:sdtContent>
            <w:tc>
              <w:tcPr>
                <w:tcW w:w="992" w:type="dxa"/>
                <w:tcBorders>
                  <w:top w:val="nil"/>
                  <w:left w:val="nil"/>
                  <w:bottom w:val="single" w:sz="4" w:space="0" w:color="auto"/>
                  <w:right w:val="single" w:sz="8" w:space="0" w:color="auto"/>
                </w:tcBorders>
                <w:shd w:val="clear" w:color="000000" w:fill="FFFFFF"/>
                <w:vAlign w:val="center"/>
              </w:tcPr>
              <w:p w14:paraId="3984C75E" w14:textId="77777777" w:rsidR="00DF3B0F" w:rsidRPr="00101B26" w:rsidRDefault="00DF3B0F" w:rsidP="00DF3B0F">
                <w:pPr>
                  <w:spacing w:after="0" w:line="240" w:lineRule="auto"/>
                  <w:jc w:val="center"/>
                  <w:rPr>
                    <w:rFonts w:ascii="Calibri" w:eastAsia="Times New Roman" w:hAnsi="Calibri" w:cs="Calibri"/>
                    <w:color w:val="000000"/>
                    <w:lang w:eastAsia="en-GB"/>
                  </w:rPr>
                </w:pPr>
                <w:r>
                  <w:rPr>
                    <w:rFonts w:ascii="MS Gothic" w:eastAsia="MS Gothic" w:hAnsi="MS Gothic" w:cs="Calibri" w:hint="eastAsia"/>
                    <w:color w:val="000000"/>
                    <w:lang w:eastAsia="en-GB"/>
                  </w:rPr>
                  <w:t>☐</w:t>
                </w:r>
              </w:p>
            </w:tc>
          </w:sdtContent>
        </w:sdt>
        <w:tc>
          <w:tcPr>
            <w:tcW w:w="1134" w:type="dxa"/>
            <w:vMerge w:val="restart"/>
            <w:tcBorders>
              <w:top w:val="nil"/>
              <w:left w:val="nil"/>
              <w:right w:val="single" w:sz="8" w:space="0" w:color="auto"/>
            </w:tcBorders>
            <w:shd w:val="clear" w:color="000000" w:fill="FFFFFF"/>
            <w:vAlign w:val="center"/>
          </w:tcPr>
          <w:p w14:paraId="35E145B4" w14:textId="77777777" w:rsidR="00DF3B0F" w:rsidRPr="00101B26" w:rsidRDefault="00DF3B0F" w:rsidP="00DF3B0F">
            <w:pPr>
              <w:spacing w:after="0" w:line="240" w:lineRule="auto"/>
              <w:jc w:val="center"/>
              <w:rPr>
                <w:rFonts w:ascii="Calibri" w:eastAsia="Times New Roman" w:hAnsi="Calibri" w:cs="Calibri"/>
                <w:color w:val="000000"/>
                <w:lang w:eastAsia="en-GB"/>
              </w:rPr>
            </w:pPr>
            <w:r w:rsidRPr="00286630">
              <w:rPr>
                <w:rFonts w:ascii="Calibri" w:eastAsia="Times New Roman" w:hAnsi="Calibri" w:cs="Calibri"/>
                <w:color w:val="000000"/>
                <w:lang w:eastAsia="en-GB"/>
              </w:rPr>
              <w:t>Other</w:t>
            </w:r>
          </w:p>
        </w:tc>
        <w:sdt>
          <w:sdtPr>
            <w:rPr>
              <w:rFonts w:ascii="Calibri" w:eastAsia="Times New Roman" w:hAnsi="Calibri" w:cs="Calibri"/>
              <w:color w:val="000000"/>
              <w:lang w:eastAsia="en-GB"/>
            </w:rPr>
            <w:id w:val="-83227040"/>
            <w14:checkbox>
              <w14:checked w14:val="0"/>
              <w14:checkedState w14:val="2612" w14:font="MS Gothic"/>
              <w14:uncheckedState w14:val="2610" w14:font="MS Gothic"/>
            </w14:checkbox>
          </w:sdtPr>
          <w:sdtEndPr/>
          <w:sdtContent>
            <w:tc>
              <w:tcPr>
                <w:tcW w:w="507" w:type="dxa"/>
                <w:vMerge w:val="restart"/>
                <w:tcBorders>
                  <w:top w:val="nil"/>
                  <w:left w:val="nil"/>
                  <w:right w:val="single" w:sz="8" w:space="0" w:color="auto"/>
                </w:tcBorders>
                <w:shd w:val="clear" w:color="000000" w:fill="FFFFFF"/>
                <w:vAlign w:val="center"/>
              </w:tcPr>
              <w:p w14:paraId="1E3BDB17" w14:textId="77777777" w:rsidR="00DF3B0F" w:rsidRPr="00101B26" w:rsidRDefault="00DF3B0F" w:rsidP="00DF3B0F">
                <w:pPr>
                  <w:spacing w:after="0" w:line="240" w:lineRule="auto"/>
                  <w:jc w:val="center"/>
                  <w:rPr>
                    <w:rFonts w:ascii="Calibri" w:eastAsia="Times New Roman" w:hAnsi="Calibri" w:cs="Calibri"/>
                    <w:color w:val="000000"/>
                    <w:lang w:eastAsia="en-GB"/>
                  </w:rPr>
                </w:pPr>
                <w:r>
                  <w:rPr>
                    <w:rFonts w:ascii="MS Gothic" w:eastAsia="MS Gothic" w:hAnsi="MS Gothic" w:cs="Calibri" w:hint="eastAsia"/>
                    <w:color w:val="000000"/>
                    <w:lang w:eastAsia="en-GB"/>
                  </w:rPr>
                  <w:t>☐</w:t>
                </w:r>
              </w:p>
            </w:tc>
          </w:sdtContent>
        </w:sdt>
      </w:tr>
      <w:tr w:rsidR="00DF3B0F" w:rsidRPr="00101B26" w14:paraId="70180193" w14:textId="77777777" w:rsidTr="00DF3B0F">
        <w:trPr>
          <w:trHeight w:val="664"/>
        </w:trPr>
        <w:tc>
          <w:tcPr>
            <w:tcW w:w="2127" w:type="dxa"/>
            <w:tcBorders>
              <w:top w:val="nil"/>
              <w:left w:val="single" w:sz="8" w:space="0" w:color="auto"/>
              <w:bottom w:val="single" w:sz="8" w:space="0" w:color="auto"/>
              <w:right w:val="single" w:sz="8" w:space="0" w:color="auto"/>
            </w:tcBorders>
            <w:shd w:val="clear" w:color="000000" w:fill="FFFFFF"/>
            <w:vAlign w:val="center"/>
            <w:hideMark/>
          </w:tcPr>
          <w:p w14:paraId="2BD0D78A" w14:textId="77777777" w:rsidR="00DF3B0F" w:rsidRPr="00286630" w:rsidRDefault="00DF3B0F" w:rsidP="00DF3B0F">
            <w:pPr>
              <w:spacing w:after="0" w:line="240" w:lineRule="auto"/>
              <w:jc w:val="center"/>
              <w:rPr>
                <w:rFonts w:ascii="Calibri" w:eastAsia="Times New Roman" w:hAnsi="Calibri" w:cs="Calibri"/>
                <w:color w:val="000000"/>
                <w:lang w:eastAsia="en-GB"/>
              </w:rPr>
            </w:pPr>
            <w:r w:rsidRPr="00286630">
              <w:rPr>
                <w:rFonts w:ascii="Calibri" w:eastAsia="Times New Roman" w:hAnsi="Calibri" w:cs="Calibri"/>
                <w:color w:val="000000"/>
                <w:lang w:eastAsia="en-GB"/>
              </w:rPr>
              <w:t>TECFO Crew</w:t>
            </w:r>
          </w:p>
        </w:tc>
        <w:sdt>
          <w:sdtPr>
            <w:rPr>
              <w:rFonts w:ascii="Calibri" w:eastAsia="Times New Roman" w:hAnsi="Calibri" w:cs="Calibri"/>
              <w:color w:val="000000"/>
              <w:lang w:eastAsia="en-GB"/>
            </w:rPr>
            <w:id w:val="668133098"/>
            <w14:checkbox>
              <w14:checked w14:val="0"/>
              <w14:checkedState w14:val="2612" w14:font="MS Gothic"/>
              <w14:uncheckedState w14:val="2610" w14:font="MS Gothic"/>
            </w14:checkbox>
          </w:sdtPr>
          <w:sdtEndPr/>
          <w:sdtContent>
            <w:tc>
              <w:tcPr>
                <w:tcW w:w="850" w:type="dxa"/>
                <w:tcBorders>
                  <w:top w:val="nil"/>
                  <w:left w:val="nil"/>
                  <w:bottom w:val="single" w:sz="8" w:space="0" w:color="auto"/>
                  <w:right w:val="single" w:sz="8" w:space="0" w:color="auto"/>
                </w:tcBorders>
                <w:shd w:val="clear" w:color="000000" w:fill="FFFFFF"/>
                <w:vAlign w:val="center"/>
              </w:tcPr>
              <w:p w14:paraId="05E99018" w14:textId="77777777" w:rsidR="00DF3B0F" w:rsidRPr="00286630" w:rsidRDefault="00DF3B0F" w:rsidP="00DF3B0F">
                <w:pPr>
                  <w:spacing w:after="0" w:line="240" w:lineRule="auto"/>
                  <w:jc w:val="center"/>
                  <w:rPr>
                    <w:rFonts w:ascii="Calibri" w:eastAsia="Times New Roman" w:hAnsi="Calibri" w:cs="Calibri"/>
                    <w:color w:val="000000"/>
                    <w:lang w:eastAsia="en-GB"/>
                  </w:rPr>
                </w:pPr>
                <w:r>
                  <w:rPr>
                    <w:rFonts w:ascii="MS Gothic" w:eastAsia="MS Gothic" w:hAnsi="MS Gothic" w:cs="Calibri" w:hint="eastAsia"/>
                    <w:color w:val="000000"/>
                    <w:lang w:eastAsia="en-GB"/>
                  </w:rPr>
                  <w:t>☐</w:t>
                </w:r>
              </w:p>
            </w:tc>
          </w:sdtContent>
        </w:sdt>
        <w:tc>
          <w:tcPr>
            <w:tcW w:w="2268" w:type="dxa"/>
            <w:tcBorders>
              <w:top w:val="nil"/>
              <w:left w:val="nil"/>
              <w:bottom w:val="single" w:sz="8" w:space="0" w:color="auto"/>
              <w:right w:val="single" w:sz="8" w:space="0" w:color="auto"/>
            </w:tcBorders>
            <w:shd w:val="clear" w:color="000000" w:fill="FFFFFF"/>
            <w:vAlign w:val="center"/>
            <w:hideMark/>
          </w:tcPr>
          <w:p w14:paraId="6C499CB7" w14:textId="77777777" w:rsidR="00DF3B0F" w:rsidRPr="00286630" w:rsidRDefault="00DF3B0F" w:rsidP="00DF3B0F">
            <w:pPr>
              <w:spacing w:after="0" w:line="240" w:lineRule="auto"/>
              <w:jc w:val="center"/>
              <w:rPr>
                <w:rFonts w:ascii="Calibri" w:eastAsia="Times New Roman" w:hAnsi="Calibri" w:cs="Calibri"/>
                <w:color w:val="000000"/>
                <w:lang w:eastAsia="en-GB"/>
              </w:rPr>
            </w:pPr>
            <w:r w:rsidRPr="00286630">
              <w:rPr>
                <w:rFonts w:ascii="Calibri" w:eastAsia="Times New Roman" w:hAnsi="Calibri" w:cs="Calibri"/>
                <w:color w:val="000000"/>
                <w:lang w:eastAsia="en-GB"/>
              </w:rPr>
              <w:t>Permit Crew - other area</w:t>
            </w:r>
          </w:p>
        </w:tc>
        <w:sdt>
          <w:sdtPr>
            <w:rPr>
              <w:rFonts w:ascii="Calibri" w:eastAsia="Times New Roman" w:hAnsi="Calibri" w:cs="Calibri"/>
              <w:color w:val="000000"/>
              <w:lang w:eastAsia="en-GB"/>
            </w:rPr>
            <w:id w:val="319165278"/>
            <w14:checkbox>
              <w14:checked w14:val="0"/>
              <w14:checkedState w14:val="2612" w14:font="MS Gothic"/>
              <w14:uncheckedState w14:val="2610" w14:font="MS Gothic"/>
            </w14:checkbox>
          </w:sdtPr>
          <w:sdtEndPr/>
          <w:sdtContent>
            <w:tc>
              <w:tcPr>
                <w:tcW w:w="709" w:type="dxa"/>
                <w:tcBorders>
                  <w:top w:val="nil"/>
                  <w:left w:val="nil"/>
                  <w:bottom w:val="single" w:sz="8" w:space="0" w:color="auto"/>
                  <w:right w:val="single" w:sz="8" w:space="0" w:color="auto"/>
                </w:tcBorders>
                <w:shd w:val="clear" w:color="000000" w:fill="FFFFFF"/>
                <w:vAlign w:val="center"/>
              </w:tcPr>
              <w:p w14:paraId="5F0E1AEE" w14:textId="77777777" w:rsidR="00DF3B0F" w:rsidRPr="00286630" w:rsidRDefault="00DF3B0F" w:rsidP="00DF3B0F">
                <w:pPr>
                  <w:spacing w:after="0" w:line="240" w:lineRule="auto"/>
                  <w:jc w:val="center"/>
                  <w:rPr>
                    <w:rFonts w:ascii="Calibri" w:eastAsia="Times New Roman" w:hAnsi="Calibri" w:cs="Calibri"/>
                    <w:color w:val="000000"/>
                    <w:lang w:eastAsia="en-GB"/>
                  </w:rPr>
                </w:pPr>
                <w:r>
                  <w:rPr>
                    <w:rFonts w:ascii="MS Gothic" w:eastAsia="MS Gothic" w:hAnsi="MS Gothic" w:cs="Calibri" w:hint="eastAsia"/>
                    <w:color w:val="000000"/>
                    <w:lang w:eastAsia="en-GB"/>
                  </w:rPr>
                  <w:t>☐</w:t>
                </w:r>
              </w:p>
            </w:tc>
          </w:sdtContent>
        </w:sdt>
        <w:tc>
          <w:tcPr>
            <w:tcW w:w="1843" w:type="dxa"/>
            <w:tcBorders>
              <w:top w:val="nil"/>
              <w:left w:val="nil"/>
              <w:bottom w:val="single" w:sz="8" w:space="0" w:color="auto"/>
              <w:right w:val="single" w:sz="8" w:space="0" w:color="auto"/>
            </w:tcBorders>
            <w:shd w:val="clear" w:color="000000" w:fill="FFFFFF"/>
            <w:vAlign w:val="center"/>
          </w:tcPr>
          <w:p w14:paraId="3B2BFF71" w14:textId="77777777" w:rsidR="00DF3B0F" w:rsidRPr="00101B26" w:rsidRDefault="00DF3B0F" w:rsidP="00DF3B0F">
            <w:pPr>
              <w:spacing w:after="0" w:line="240" w:lineRule="auto"/>
              <w:jc w:val="center"/>
              <w:rPr>
                <w:rFonts w:ascii="Calibri" w:eastAsia="Times New Roman" w:hAnsi="Calibri" w:cs="Calibri"/>
                <w:color w:val="000000"/>
                <w:lang w:eastAsia="en-GB"/>
              </w:rPr>
            </w:pPr>
            <w:r w:rsidRPr="00286630">
              <w:rPr>
                <w:rFonts w:ascii="Calibri" w:eastAsia="Times New Roman" w:hAnsi="Calibri" w:cs="Calibri"/>
                <w:color w:val="000000"/>
                <w:lang w:eastAsia="en-GB"/>
              </w:rPr>
              <w:t>&gt;10 Other area fisherman</w:t>
            </w:r>
          </w:p>
        </w:tc>
        <w:sdt>
          <w:sdtPr>
            <w:rPr>
              <w:rFonts w:ascii="Calibri" w:eastAsia="Times New Roman" w:hAnsi="Calibri" w:cs="Calibri"/>
              <w:color w:val="000000"/>
              <w:lang w:eastAsia="en-GB"/>
            </w:rPr>
            <w:id w:val="-918405457"/>
            <w14:checkbox>
              <w14:checked w14:val="0"/>
              <w14:checkedState w14:val="2612" w14:font="MS Gothic"/>
              <w14:uncheckedState w14:val="2610" w14:font="MS Gothic"/>
            </w14:checkbox>
          </w:sdtPr>
          <w:sdtEndPr/>
          <w:sdtContent>
            <w:tc>
              <w:tcPr>
                <w:tcW w:w="992" w:type="dxa"/>
                <w:tcBorders>
                  <w:top w:val="nil"/>
                  <w:left w:val="nil"/>
                  <w:bottom w:val="single" w:sz="8" w:space="0" w:color="auto"/>
                  <w:right w:val="single" w:sz="8" w:space="0" w:color="auto"/>
                </w:tcBorders>
                <w:shd w:val="clear" w:color="000000" w:fill="FFFFFF"/>
                <w:vAlign w:val="center"/>
              </w:tcPr>
              <w:p w14:paraId="21F369DE" w14:textId="77777777" w:rsidR="00DF3B0F" w:rsidRPr="00101B26" w:rsidRDefault="00DF3B0F" w:rsidP="00DF3B0F">
                <w:pPr>
                  <w:spacing w:after="0" w:line="240" w:lineRule="auto"/>
                  <w:jc w:val="center"/>
                  <w:rPr>
                    <w:rFonts w:ascii="Calibri" w:eastAsia="Times New Roman" w:hAnsi="Calibri" w:cs="Calibri"/>
                    <w:color w:val="000000"/>
                    <w:lang w:eastAsia="en-GB"/>
                  </w:rPr>
                </w:pPr>
                <w:r>
                  <w:rPr>
                    <w:rFonts w:ascii="MS Gothic" w:eastAsia="MS Gothic" w:hAnsi="MS Gothic" w:cs="Calibri" w:hint="eastAsia"/>
                    <w:color w:val="000000"/>
                    <w:lang w:eastAsia="en-GB"/>
                  </w:rPr>
                  <w:t>☐</w:t>
                </w:r>
              </w:p>
            </w:tc>
          </w:sdtContent>
        </w:sdt>
        <w:tc>
          <w:tcPr>
            <w:tcW w:w="1134" w:type="dxa"/>
            <w:vMerge/>
            <w:tcBorders>
              <w:left w:val="nil"/>
              <w:bottom w:val="single" w:sz="8" w:space="0" w:color="auto"/>
              <w:right w:val="single" w:sz="8" w:space="0" w:color="auto"/>
            </w:tcBorders>
            <w:shd w:val="clear" w:color="000000" w:fill="FFFFFF"/>
          </w:tcPr>
          <w:p w14:paraId="12313EFF" w14:textId="77777777" w:rsidR="00DF3B0F" w:rsidRPr="00101B26" w:rsidRDefault="00DF3B0F" w:rsidP="00DF3B0F">
            <w:pPr>
              <w:spacing w:after="0" w:line="240" w:lineRule="auto"/>
              <w:jc w:val="center"/>
              <w:rPr>
                <w:rFonts w:ascii="Calibri" w:eastAsia="Times New Roman" w:hAnsi="Calibri" w:cs="Calibri"/>
                <w:color w:val="000000"/>
                <w:lang w:eastAsia="en-GB"/>
              </w:rPr>
            </w:pPr>
          </w:p>
        </w:tc>
        <w:tc>
          <w:tcPr>
            <w:tcW w:w="507" w:type="dxa"/>
            <w:vMerge/>
            <w:tcBorders>
              <w:left w:val="nil"/>
              <w:bottom w:val="single" w:sz="8" w:space="0" w:color="auto"/>
              <w:right w:val="single" w:sz="8" w:space="0" w:color="auto"/>
            </w:tcBorders>
            <w:shd w:val="clear" w:color="000000" w:fill="FFFFFF"/>
          </w:tcPr>
          <w:p w14:paraId="064A6BD8" w14:textId="77777777" w:rsidR="00DF3B0F" w:rsidRPr="00101B26" w:rsidRDefault="00DF3B0F" w:rsidP="00DF3B0F">
            <w:pPr>
              <w:spacing w:after="0" w:line="240" w:lineRule="auto"/>
              <w:jc w:val="center"/>
              <w:rPr>
                <w:rFonts w:ascii="Calibri" w:eastAsia="Times New Roman" w:hAnsi="Calibri" w:cs="Calibri"/>
                <w:color w:val="000000"/>
                <w:lang w:eastAsia="en-GB"/>
              </w:rPr>
            </w:pPr>
          </w:p>
        </w:tc>
      </w:tr>
    </w:tbl>
    <w:p w14:paraId="18604B34" w14:textId="77777777" w:rsidR="0025449B" w:rsidRDefault="0025449B" w:rsidP="0025449B">
      <w:pPr>
        <w:rPr>
          <w:b/>
          <w:bCs/>
          <w:u w:val="single"/>
        </w:rPr>
      </w:pPr>
    </w:p>
    <w:p w14:paraId="61D63B9A" w14:textId="77777777" w:rsidR="00DF3B0F" w:rsidRDefault="00DF3B0F">
      <w:pPr>
        <w:rPr>
          <w:rFonts w:asciiTheme="majorHAnsi" w:eastAsiaTheme="majorEastAsia" w:hAnsiTheme="majorHAnsi" w:cstheme="majorBidi"/>
          <w:color w:val="2F5496" w:themeColor="accent1" w:themeShade="BF"/>
          <w:sz w:val="26"/>
          <w:szCs w:val="26"/>
        </w:rPr>
      </w:pPr>
      <w:bookmarkStart w:id="92" w:name="_Toc109028318"/>
      <w:bookmarkStart w:id="93" w:name="_Toc109113182"/>
      <w:bookmarkStart w:id="94" w:name="_Toc109123510"/>
      <w:r>
        <w:br w:type="page"/>
      </w:r>
    </w:p>
    <w:p w14:paraId="169EB410" w14:textId="0646B68F" w:rsidR="00E2636F" w:rsidRDefault="007B1B40" w:rsidP="00280632">
      <w:pPr>
        <w:pStyle w:val="Heading2"/>
      </w:pPr>
      <w:bookmarkStart w:id="95" w:name="_Toc109207831"/>
      <w:r>
        <w:lastRenderedPageBreak/>
        <w:t>Preferred option</w:t>
      </w:r>
      <w:bookmarkEnd w:id="92"/>
      <w:bookmarkEnd w:id="93"/>
      <w:bookmarkEnd w:id="94"/>
      <w:bookmarkEnd w:id="95"/>
    </w:p>
    <w:tbl>
      <w:tblPr>
        <w:tblStyle w:val="TableGrid"/>
        <w:tblW w:w="10440" w:type="dxa"/>
        <w:tblInd w:w="-5" w:type="dxa"/>
        <w:tblLook w:val="04A0" w:firstRow="1" w:lastRow="0" w:firstColumn="1" w:lastColumn="0" w:noHBand="0" w:noVBand="1"/>
      </w:tblPr>
      <w:tblGrid>
        <w:gridCol w:w="4678"/>
        <w:gridCol w:w="5762"/>
      </w:tblGrid>
      <w:tr w:rsidR="00036DC3" w:rsidRPr="000C4789" w14:paraId="69FF60AB" w14:textId="77777777" w:rsidTr="00EE7995">
        <w:tc>
          <w:tcPr>
            <w:tcW w:w="4678" w:type="dxa"/>
            <w:shd w:val="clear" w:color="auto" w:fill="FFE599" w:themeFill="accent4" w:themeFillTint="66"/>
            <w:vAlign w:val="center"/>
          </w:tcPr>
          <w:p w14:paraId="1FEF32B7" w14:textId="48E0F5E0" w:rsidR="00036DC3" w:rsidRPr="000971F8" w:rsidRDefault="00036DC3" w:rsidP="000971F8">
            <w:pPr>
              <w:pStyle w:val="ListParagraph"/>
              <w:numPr>
                <w:ilvl w:val="0"/>
                <w:numId w:val="16"/>
              </w:numPr>
              <w:ind w:left="317"/>
              <w:rPr>
                <w:rFonts w:cstheme="minorHAnsi"/>
                <w:b/>
                <w:bCs/>
              </w:rPr>
            </w:pPr>
            <w:r w:rsidRPr="007A2EAA">
              <w:rPr>
                <w:b/>
                <w:bCs/>
              </w:rPr>
              <w:t>Tick your preferred option</w:t>
            </w:r>
          </w:p>
        </w:tc>
        <w:tc>
          <w:tcPr>
            <w:tcW w:w="5762" w:type="dxa"/>
            <w:vAlign w:val="center"/>
          </w:tcPr>
          <w:p w14:paraId="42C6D03F" w14:textId="77777777" w:rsidR="00EE7995" w:rsidRDefault="00522B93" w:rsidP="00332B05">
            <w:pPr>
              <w:contextualSpacing/>
              <w:rPr>
                <w:rFonts w:cstheme="minorHAnsi"/>
              </w:rPr>
            </w:pPr>
            <w:r>
              <w:rPr>
                <w:rFonts w:cstheme="minorHAnsi"/>
              </w:rPr>
              <w:t>NEW JAMAICA</w:t>
            </w:r>
            <w:r w:rsidR="00036DC3" w:rsidRPr="000C4789">
              <w:rPr>
                <w:rFonts w:cstheme="minorHAnsi"/>
              </w:rPr>
              <w:t xml:space="preserve"> </w:t>
            </w:r>
            <w:sdt>
              <w:sdtPr>
                <w:rPr>
                  <w:rFonts w:cstheme="minorHAnsi"/>
                </w:rPr>
                <w:id w:val="-930343855"/>
                <w14:checkbox>
                  <w14:checked w14:val="0"/>
                  <w14:checkedState w14:val="2612" w14:font="MS Gothic"/>
                  <w14:uncheckedState w14:val="2610" w14:font="MS Gothic"/>
                </w14:checkbox>
              </w:sdtPr>
              <w:sdtEndPr/>
              <w:sdtContent>
                <w:r w:rsidR="00036DC3">
                  <w:rPr>
                    <w:rFonts w:ascii="MS Gothic" w:eastAsia="MS Gothic" w:hAnsi="MS Gothic" w:cstheme="minorHAnsi" w:hint="eastAsia"/>
                  </w:rPr>
                  <w:t>☐</w:t>
                </w:r>
              </w:sdtContent>
            </w:sdt>
            <w:r w:rsidR="00036DC3" w:rsidRPr="000C4789">
              <w:rPr>
                <w:rFonts w:cstheme="minorHAnsi"/>
              </w:rPr>
              <w:t xml:space="preserve">    </w:t>
            </w:r>
            <w:r w:rsidR="007F11C5">
              <w:rPr>
                <w:rFonts w:cstheme="minorHAnsi"/>
              </w:rPr>
              <w:t xml:space="preserve">   </w:t>
            </w:r>
          </w:p>
          <w:p w14:paraId="553685F2" w14:textId="77777777" w:rsidR="00EE7995" w:rsidRDefault="007F02B2" w:rsidP="00332B05">
            <w:pPr>
              <w:contextualSpacing/>
              <w:rPr>
                <w:rFonts w:cstheme="minorHAnsi"/>
              </w:rPr>
            </w:pPr>
            <w:r>
              <w:rPr>
                <w:rFonts w:cstheme="minorHAnsi"/>
              </w:rPr>
              <w:t>NEW HAITI</w:t>
            </w:r>
            <w:r w:rsidR="00036DC3" w:rsidRPr="000C4789">
              <w:rPr>
                <w:rFonts w:cstheme="minorHAnsi"/>
              </w:rPr>
              <w:t xml:space="preserve"> </w:t>
            </w:r>
            <w:sdt>
              <w:sdtPr>
                <w:rPr>
                  <w:rFonts w:cstheme="minorHAnsi"/>
                </w:rPr>
                <w:id w:val="-1997712675"/>
                <w14:checkbox>
                  <w14:checked w14:val="0"/>
                  <w14:checkedState w14:val="2612" w14:font="MS Gothic"/>
                  <w14:uncheckedState w14:val="2610" w14:font="MS Gothic"/>
                </w14:checkbox>
              </w:sdtPr>
              <w:sdtEndPr/>
              <w:sdtContent>
                <w:r w:rsidR="00036DC3" w:rsidRPr="000C4789">
                  <w:rPr>
                    <w:rFonts w:ascii="Segoe UI Symbol" w:eastAsia="MS Gothic" w:hAnsi="Segoe UI Symbol" w:cs="Segoe UI Symbol"/>
                  </w:rPr>
                  <w:t>☐</w:t>
                </w:r>
              </w:sdtContent>
            </w:sdt>
            <w:r w:rsidR="00036DC3" w:rsidRPr="000C4789">
              <w:rPr>
                <w:rFonts w:cstheme="minorHAnsi"/>
              </w:rPr>
              <w:t xml:space="preserve">           </w:t>
            </w:r>
          </w:p>
          <w:p w14:paraId="23777988" w14:textId="77777777" w:rsidR="00EE7995" w:rsidRDefault="007F02B2" w:rsidP="00332B05">
            <w:pPr>
              <w:contextualSpacing/>
              <w:rPr>
                <w:rFonts w:cstheme="minorHAnsi"/>
              </w:rPr>
            </w:pPr>
            <w:r>
              <w:rPr>
                <w:rFonts w:cstheme="minorHAnsi"/>
              </w:rPr>
              <w:t xml:space="preserve">NEW BERMUDA </w:t>
            </w:r>
            <w:r w:rsidR="007F11C5" w:rsidRPr="00DE6E19">
              <w:rPr>
                <w:rFonts w:cstheme="minorHAnsi"/>
                <w:i/>
                <w:iCs/>
              </w:rPr>
              <w:t>7-year review</w:t>
            </w:r>
            <w:r w:rsidR="00036DC3">
              <w:rPr>
                <w:rFonts w:cstheme="minorHAnsi"/>
              </w:rPr>
              <w:t xml:space="preserve"> </w:t>
            </w:r>
            <w:r w:rsidR="00036DC3" w:rsidRPr="000C4789">
              <w:rPr>
                <w:rFonts w:cstheme="minorHAnsi"/>
              </w:rPr>
              <w:t xml:space="preserve"> </w:t>
            </w:r>
            <w:sdt>
              <w:sdtPr>
                <w:rPr>
                  <w:rFonts w:cstheme="minorHAnsi"/>
                </w:rPr>
                <w:id w:val="1349606510"/>
                <w14:checkbox>
                  <w14:checked w14:val="0"/>
                  <w14:checkedState w14:val="2612" w14:font="MS Gothic"/>
                  <w14:uncheckedState w14:val="2610" w14:font="MS Gothic"/>
                </w14:checkbox>
              </w:sdtPr>
              <w:sdtEndPr/>
              <w:sdtContent>
                <w:r w:rsidR="00036DC3">
                  <w:rPr>
                    <w:rFonts w:ascii="MS Gothic" w:eastAsia="MS Gothic" w:hAnsi="MS Gothic" w:cstheme="minorHAnsi" w:hint="eastAsia"/>
                  </w:rPr>
                  <w:t>☐</w:t>
                </w:r>
              </w:sdtContent>
            </w:sdt>
            <w:r w:rsidR="00036DC3">
              <w:rPr>
                <w:rFonts w:cstheme="minorHAnsi"/>
              </w:rPr>
              <w:t xml:space="preserve">         </w:t>
            </w:r>
          </w:p>
          <w:p w14:paraId="36796408" w14:textId="6740107A" w:rsidR="00EE7995" w:rsidRPr="000C4789" w:rsidRDefault="007F11C5" w:rsidP="00332B05">
            <w:pPr>
              <w:contextualSpacing/>
              <w:rPr>
                <w:rFonts w:cstheme="minorHAnsi"/>
              </w:rPr>
            </w:pPr>
            <w:r>
              <w:rPr>
                <w:rFonts w:cstheme="minorHAnsi"/>
              </w:rPr>
              <w:t xml:space="preserve">NEW BERMUDA </w:t>
            </w:r>
            <w:r w:rsidR="003E149D">
              <w:rPr>
                <w:rFonts w:cstheme="minorHAnsi"/>
                <w:i/>
                <w:iCs/>
              </w:rPr>
              <w:t>28</w:t>
            </w:r>
            <w:r w:rsidR="00B3324A" w:rsidRPr="00DE6E19">
              <w:rPr>
                <w:rFonts w:cstheme="minorHAnsi"/>
                <w:i/>
                <w:iCs/>
              </w:rPr>
              <w:t>-year</w:t>
            </w:r>
            <w:r w:rsidRPr="00DE6E19">
              <w:rPr>
                <w:rFonts w:cstheme="minorHAnsi"/>
                <w:i/>
                <w:iCs/>
              </w:rPr>
              <w:t xml:space="preserve"> </w:t>
            </w:r>
            <w:r w:rsidR="00DE6E19" w:rsidRPr="00DE6E19">
              <w:rPr>
                <w:rFonts w:cstheme="minorHAnsi"/>
                <w:i/>
                <w:iCs/>
              </w:rPr>
              <w:t>e</w:t>
            </w:r>
            <w:r w:rsidRPr="00DE6E19">
              <w:rPr>
                <w:rFonts w:cstheme="minorHAnsi"/>
                <w:i/>
                <w:iCs/>
              </w:rPr>
              <w:t>ntitlement</w:t>
            </w:r>
            <w:r w:rsidR="00036DC3" w:rsidRPr="000C4789">
              <w:rPr>
                <w:rFonts w:cstheme="minorHAnsi"/>
              </w:rPr>
              <w:t xml:space="preserve"> </w:t>
            </w:r>
            <w:sdt>
              <w:sdtPr>
                <w:rPr>
                  <w:rFonts w:cstheme="minorHAnsi"/>
                </w:rPr>
                <w:id w:val="1343903082"/>
                <w14:checkbox>
                  <w14:checked w14:val="0"/>
                  <w14:checkedState w14:val="2612" w14:font="MS Gothic"/>
                  <w14:uncheckedState w14:val="2610" w14:font="MS Gothic"/>
                </w14:checkbox>
              </w:sdtPr>
              <w:sdtEndPr/>
              <w:sdtContent>
                <w:r w:rsidR="00036DC3" w:rsidRPr="000C4789">
                  <w:rPr>
                    <w:rFonts w:ascii="Segoe UI Symbol" w:eastAsia="MS Gothic" w:hAnsi="Segoe UI Symbol" w:cs="Segoe UI Symbol"/>
                  </w:rPr>
                  <w:t>☐</w:t>
                </w:r>
              </w:sdtContent>
            </w:sdt>
            <w:r w:rsidR="00036DC3" w:rsidRPr="000C4789">
              <w:rPr>
                <w:rFonts w:cstheme="minorHAnsi"/>
              </w:rPr>
              <w:t xml:space="preserve">           </w:t>
            </w:r>
          </w:p>
        </w:tc>
      </w:tr>
    </w:tbl>
    <w:p w14:paraId="57D08217" w14:textId="751B8F55" w:rsidR="00036DC3" w:rsidRDefault="00036DC3" w:rsidP="00CA3DC3">
      <w:pPr>
        <w:pStyle w:val="ListParagraph"/>
        <w:ind w:left="0"/>
      </w:pPr>
    </w:p>
    <w:tbl>
      <w:tblPr>
        <w:tblStyle w:val="TableGrid"/>
        <w:tblW w:w="10440" w:type="dxa"/>
        <w:tblInd w:w="-5" w:type="dxa"/>
        <w:tblLook w:val="04A0" w:firstRow="1" w:lastRow="0" w:firstColumn="1" w:lastColumn="0" w:noHBand="0" w:noVBand="1"/>
      </w:tblPr>
      <w:tblGrid>
        <w:gridCol w:w="10440"/>
      </w:tblGrid>
      <w:tr w:rsidR="00DF3B0F" w:rsidRPr="009E6565" w14:paraId="4528AED4" w14:textId="77777777" w:rsidTr="00DF3B0F">
        <w:trPr>
          <w:trHeight w:val="472"/>
        </w:trPr>
        <w:tc>
          <w:tcPr>
            <w:tcW w:w="10440" w:type="dxa"/>
            <w:shd w:val="clear" w:color="auto" w:fill="FFE599" w:themeFill="accent4" w:themeFillTint="66"/>
            <w:vAlign w:val="center"/>
          </w:tcPr>
          <w:p w14:paraId="424AA855" w14:textId="4A59CEED" w:rsidR="00DF3B0F" w:rsidRPr="009E6565" w:rsidRDefault="00DF3B0F" w:rsidP="000971F8">
            <w:pPr>
              <w:pStyle w:val="ListParagraph"/>
              <w:numPr>
                <w:ilvl w:val="0"/>
                <w:numId w:val="16"/>
              </w:numPr>
              <w:ind w:left="317"/>
              <w:rPr>
                <w:rFonts w:cstheme="minorHAnsi"/>
              </w:rPr>
            </w:pPr>
            <w:r w:rsidRPr="0036160A">
              <w:rPr>
                <w:b/>
                <w:bCs/>
              </w:rPr>
              <w:t xml:space="preserve">Briefly outline why </w:t>
            </w:r>
            <w:r w:rsidR="006B1236">
              <w:rPr>
                <w:b/>
                <w:bCs/>
              </w:rPr>
              <w:t>this is your preferred option</w:t>
            </w:r>
          </w:p>
        </w:tc>
      </w:tr>
      <w:tr w:rsidR="00DF3B0F" w14:paraId="383F8CA5" w14:textId="77777777" w:rsidTr="00DF3B0F">
        <w:tc>
          <w:tcPr>
            <w:tcW w:w="10440" w:type="dxa"/>
            <w:shd w:val="clear" w:color="auto" w:fill="FFFFFF" w:themeFill="background1"/>
            <w:vAlign w:val="center"/>
          </w:tcPr>
          <w:sdt>
            <w:sdtPr>
              <w:rPr>
                <w:rFonts w:cstheme="minorHAnsi"/>
              </w:rPr>
              <w:id w:val="280927945"/>
              <w:placeholder>
                <w:docPart w:val="DefaultPlaceholder_-1854013440"/>
              </w:placeholder>
              <w:showingPlcHdr/>
            </w:sdtPr>
            <w:sdtEndPr/>
            <w:sdtContent>
              <w:p w14:paraId="44C7CEB6" w14:textId="6D63CE01" w:rsidR="00DF3B0F" w:rsidRDefault="000971F8" w:rsidP="009741CE">
                <w:pPr>
                  <w:rPr>
                    <w:rFonts w:cstheme="minorHAnsi"/>
                  </w:rPr>
                </w:pPr>
                <w:r w:rsidRPr="00C91088">
                  <w:rPr>
                    <w:rStyle w:val="PlaceholderText"/>
                  </w:rPr>
                  <w:t>Click or tap here to enter text.</w:t>
                </w:r>
              </w:p>
            </w:sdtContent>
          </w:sdt>
          <w:p w14:paraId="4051F1D6" w14:textId="77777777" w:rsidR="00DF3B0F" w:rsidRDefault="00DF3B0F" w:rsidP="009741CE">
            <w:pPr>
              <w:rPr>
                <w:rFonts w:cstheme="minorHAnsi"/>
              </w:rPr>
            </w:pPr>
          </w:p>
          <w:p w14:paraId="22B770CA" w14:textId="77777777" w:rsidR="00DF3B0F" w:rsidRDefault="00DF3B0F" w:rsidP="009741CE">
            <w:pPr>
              <w:rPr>
                <w:rFonts w:cstheme="minorHAnsi"/>
              </w:rPr>
            </w:pPr>
          </w:p>
          <w:p w14:paraId="726ECB3F" w14:textId="77777777" w:rsidR="00DF3B0F" w:rsidRDefault="00DF3B0F" w:rsidP="009741CE">
            <w:pPr>
              <w:rPr>
                <w:rFonts w:cstheme="minorHAnsi"/>
              </w:rPr>
            </w:pPr>
          </w:p>
          <w:p w14:paraId="1F78363C" w14:textId="77777777" w:rsidR="00DF3B0F" w:rsidRDefault="00DF3B0F" w:rsidP="009741CE">
            <w:pPr>
              <w:rPr>
                <w:rFonts w:cstheme="minorHAnsi"/>
              </w:rPr>
            </w:pPr>
          </w:p>
          <w:p w14:paraId="61C5697F" w14:textId="77777777" w:rsidR="00DF3B0F" w:rsidRDefault="00DF3B0F" w:rsidP="009741CE">
            <w:pPr>
              <w:rPr>
                <w:rFonts w:cstheme="minorHAnsi"/>
              </w:rPr>
            </w:pPr>
          </w:p>
          <w:p w14:paraId="6D6D14D6" w14:textId="77777777" w:rsidR="00DF3B0F" w:rsidRDefault="00DF3B0F" w:rsidP="009741CE">
            <w:pPr>
              <w:rPr>
                <w:rFonts w:cstheme="minorHAnsi"/>
              </w:rPr>
            </w:pPr>
          </w:p>
          <w:p w14:paraId="0CC53E92" w14:textId="77777777" w:rsidR="00DF3B0F" w:rsidRDefault="00DF3B0F" w:rsidP="009741CE">
            <w:pPr>
              <w:rPr>
                <w:rFonts w:cstheme="minorHAnsi"/>
              </w:rPr>
            </w:pPr>
          </w:p>
          <w:p w14:paraId="05FE1F04" w14:textId="77777777" w:rsidR="00DF3B0F" w:rsidRDefault="00DF3B0F" w:rsidP="009741CE">
            <w:pPr>
              <w:rPr>
                <w:rFonts w:cstheme="minorHAnsi"/>
              </w:rPr>
            </w:pPr>
          </w:p>
          <w:p w14:paraId="4989AC58" w14:textId="0BB3D96C" w:rsidR="00DF3B0F" w:rsidRDefault="00DF3B0F" w:rsidP="009741CE">
            <w:pPr>
              <w:rPr>
                <w:rFonts w:cstheme="minorHAnsi"/>
              </w:rPr>
            </w:pPr>
          </w:p>
          <w:p w14:paraId="0DA8BA30" w14:textId="77777777" w:rsidR="00EE7995" w:rsidRDefault="00EE7995" w:rsidP="009741CE">
            <w:pPr>
              <w:rPr>
                <w:rFonts w:cstheme="minorHAnsi"/>
              </w:rPr>
            </w:pPr>
          </w:p>
          <w:p w14:paraId="41A59611" w14:textId="77777777" w:rsidR="00DF3B0F" w:rsidRDefault="00DF3B0F" w:rsidP="009741CE">
            <w:pPr>
              <w:rPr>
                <w:rFonts w:cstheme="minorHAnsi"/>
              </w:rPr>
            </w:pPr>
          </w:p>
          <w:p w14:paraId="087AEBD0" w14:textId="77777777" w:rsidR="00DF3B0F" w:rsidRDefault="00DF3B0F" w:rsidP="009741CE">
            <w:pPr>
              <w:rPr>
                <w:rFonts w:cstheme="minorHAnsi"/>
              </w:rPr>
            </w:pPr>
          </w:p>
          <w:p w14:paraId="6EB531AC" w14:textId="77777777" w:rsidR="00DF3B0F" w:rsidRDefault="00DF3B0F" w:rsidP="009741CE">
            <w:pPr>
              <w:rPr>
                <w:rFonts w:cstheme="minorHAnsi"/>
              </w:rPr>
            </w:pPr>
          </w:p>
        </w:tc>
      </w:tr>
    </w:tbl>
    <w:p w14:paraId="3D56AE0F" w14:textId="77777777" w:rsidR="00036DC3" w:rsidRDefault="00036DC3" w:rsidP="00CA3DC3">
      <w:pPr>
        <w:pStyle w:val="ListParagraph"/>
        <w:ind w:left="0"/>
      </w:pPr>
    </w:p>
    <w:p w14:paraId="5D0F9A0C" w14:textId="2A94931D" w:rsidR="00E4156E" w:rsidRDefault="0048427D" w:rsidP="00280632">
      <w:pPr>
        <w:pStyle w:val="Heading2"/>
      </w:pPr>
      <w:bookmarkStart w:id="96" w:name="_Toc109028319"/>
      <w:bookmarkStart w:id="97" w:name="_Toc109113183"/>
      <w:bookmarkStart w:id="98" w:name="_Toc109123511"/>
      <w:bookmarkStart w:id="99" w:name="_Toc109207832"/>
      <w:r>
        <w:t>Comparing</w:t>
      </w:r>
      <w:r w:rsidR="00E7151C">
        <w:t xml:space="preserve"> the</w:t>
      </w:r>
      <w:r>
        <w:t xml:space="preserve"> options</w:t>
      </w:r>
      <w:bookmarkEnd w:id="96"/>
      <w:bookmarkEnd w:id="97"/>
      <w:bookmarkEnd w:id="98"/>
      <w:bookmarkEnd w:id="99"/>
      <w:r>
        <w:t xml:space="preserve"> </w:t>
      </w:r>
    </w:p>
    <w:tbl>
      <w:tblPr>
        <w:tblStyle w:val="TableGrid"/>
        <w:tblW w:w="0" w:type="auto"/>
        <w:tblLook w:val="04A0" w:firstRow="1" w:lastRow="0" w:firstColumn="1" w:lastColumn="0" w:noHBand="0" w:noVBand="1"/>
      </w:tblPr>
      <w:tblGrid>
        <w:gridCol w:w="10456"/>
      </w:tblGrid>
      <w:tr w:rsidR="00937202" w14:paraId="4BC5ED3D" w14:textId="77777777" w:rsidTr="00937202">
        <w:trPr>
          <w:trHeight w:val="502"/>
        </w:trPr>
        <w:tc>
          <w:tcPr>
            <w:tcW w:w="10456" w:type="dxa"/>
            <w:shd w:val="clear" w:color="auto" w:fill="FFE599" w:themeFill="accent4" w:themeFillTint="66"/>
            <w:vAlign w:val="center"/>
          </w:tcPr>
          <w:p w14:paraId="059BF9AC" w14:textId="40FE9BC2" w:rsidR="00937202" w:rsidRPr="00937202" w:rsidRDefault="00937202" w:rsidP="00937202">
            <w:pPr>
              <w:pStyle w:val="ListParagraph"/>
              <w:numPr>
                <w:ilvl w:val="0"/>
                <w:numId w:val="16"/>
              </w:numPr>
              <w:ind w:left="317"/>
              <w:rPr>
                <w:b/>
                <w:bCs/>
              </w:rPr>
            </w:pPr>
            <w:r w:rsidRPr="00937202">
              <w:rPr>
                <w:b/>
                <w:bCs/>
              </w:rPr>
              <w:t>Please rank the options 1-4 (1 = best option, 4 = worst option)</w:t>
            </w:r>
          </w:p>
        </w:tc>
      </w:tr>
      <w:tr w:rsidR="00937202" w14:paraId="24DF468A" w14:textId="77777777" w:rsidTr="00937202">
        <w:tc>
          <w:tcPr>
            <w:tcW w:w="10456" w:type="dxa"/>
          </w:tcPr>
          <w:p w14:paraId="138569E0" w14:textId="77777777" w:rsidR="00937202" w:rsidRDefault="00937202" w:rsidP="00937202">
            <w:pPr>
              <w:rPr>
                <w:rFonts w:cstheme="minorHAnsi"/>
              </w:rPr>
            </w:pPr>
            <w:r>
              <w:rPr>
                <w:rFonts w:cstheme="minorHAnsi"/>
              </w:rPr>
              <w:t>NEW JAMAICA</w:t>
            </w:r>
            <w:r w:rsidRPr="000C4789">
              <w:rPr>
                <w:rFonts w:cstheme="minorHAnsi"/>
              </w:rPr>
              <w:t xml:space="preserve"> </w:t>
            </w:r>
            <w:sdt>
              <w:sdtPr>
                <w:rPr>
                  <w:rFonts w:cstheme="minorHAnsi"/>
                </w:rPr>
                <w:id w:val="554130696"/>
                <w:placeholder>
                  <w:docPart w:val="0CF661391E4F46AE923EE137E8A3C925"/>
                </w:placeholder>
                <w:showingPlcHdr/>
              </w:sdtPr>
              <w:sdtEndPr/>
              <w:sdtContent>
                <w:r w:rsidRPr="00C91088">
                  <w:rPr>
                    <w:rStyle w:val="PlaceholderText"/>
                  </w:rPr>
                  <w:t>Click or tap here to enter text.</w:t>
                </w:r>
              </w:sdtContent>
            </w:sdt>
            <w:r w:rsidRPr="000C4789">
              <w:rPr>
                <w:rFonts w:cstheme="minorHAnsi"/>
              </w:rPr>
              <w:t xml:space="preserve">    </w:t>
            </w:r>
          </w:p>
          <w:p w14:paraId="003B63DC" w14:textId="77777777" w:rsidR="00937202" w:rsidRDefault="00937202" w:rsidP="00937202">
            <w:pPr>
              <w:rPr>
                <w:rFonts w:cstheme="minorHAnsi"/>
              </w:rPr>
            </w:pPr>
            <w:r>
              <w:rPr>
                <w:rFonts w:cstheme="minorHAnsi"/>
              </w:rPr>
              <w:t xml:space="preserve">   </w:t>
            </w:r>
          </w:p>
          <w:p w14:paraId="0172AC38" w14:textId="77777777" w:rsidR="00937202" w:rsidRDefault="00937202" w:rsidP="00937202">
            <w:pPr>
              <w:rPr>
                <w:rFonts w:cstheme="minorHAnsi"/>
              </w:rPr>
            </w:pPr>
            <w:r>
              <w:rPr>
                <w:rFonts w:cstheme="minorHAnsi"/>
              </w:rPr>
              <w:t xml:space="preserve">NEW HAITI </w:t>
            </w:r>
            <w:sdt>
              <w:sdtPr>
                <w:rPr>
                  <w:rFonts w:cstheme="minorHAnsi"/>
                </w:rPr>
                <w:id w:val="-736704624"/>
                <w:placeholder>
                  <w:docPart w:val="0CF661391E4F46AE923EE137E8A3C925"/>
                </w:placeholder>
                <w:showingPlcHdr/>
              </w:sdtPr>
              <w:sdtEndPr/>
              <w:sdtContent>
                <w:r w:rsidRPr="00C91088">
                  <w:rPr>
                    <w:rStyle w:val="PlaceholderText"/>
                  </w:rPr>
                  <w:t>Click or tap here to enter text.</w:t>
                </w:r>
              </w:sdtContent>
            </w:sdt>
            <w:r w:rsidRPr="000C4789">
              <w:rPr>
                <w:rFonts w:cstheme="minorHAnsi"/>
              </w:rPr>
              <w:t xml:space="preserve">     </w:t>
            </w:r>
          </w:p>
          <w:p w14:paraId="274583CA" w14:textId="77777777" w:rsidR="00937202" w:rsidRDefault="00937202" w:rsidP="00937202">
            <w:pPr>
              <w:rPr>
                <w:rFonts w:cstheme="minorHAnsi"/>
              </w:rPr>
            </w:pPr>
            <w:r w:rsidRPr="000C4789">
              <w:rPr>
                <w:rFonts w:cstheme="minorHAnsi"/>
              </w:rPr>
              <w:t xml:space="preserve">    </w:t>
            </w:r>
          </w:p>
          <w:p w14:paraId="30DD9B03" w14:textId="77777777" w:rsidR="00937202" w:rsidRDefault="00937202" w:rsidP="00937202">
            <w:pPr>
              <w:rPr>
                <w:rFonts w:cstheme="minorHAnsi"/>
                <w:i/>
                <w:iCs/>
              </w:rPr>
            </w:pPr>
            <w:r>
              <w:rPr>
                <w:rFonts w:cstheme="minorHAnsi"/>
              </w:rPr>
              <w:t xml:space="preserve">NEW BERMUDA </w:t>
            </w:r>
            <w:r w:rsidRPr="00DE6E19">
              <w:rPr>
                <w:rFonts w:cstheme="minorHAnsi"/>
                <w:i/>
                <w:iCs/>
              </w:rPr>
              <w:t>7-year revie</w:t>
            </w:r>
            <w:r>
              <w:rPr>
                <w:rFonts w:cstheme="minorHAnsi"/>
                <w:i/>
                <w:iCs/>
              </w:rPr>
              <w:t xml:space="preserve">w </w:t>
            </w:r>
            <w:sdt>
              <w:sdtPr>
                <w:rPr>
                  <w:rFonts w:cstheme="minorHAnsi"/>
                  <w:i/>
                  <w:iCs/>
                </w:rPr>
                <w:id w:val="1474176586"/>
                <w:placeholder>
                  <w:docPart w:val="B9A418489E1947BDB6ABF48608F74B39"/>
                </w:placeholder>
                <w:showingPlcHdr/>
              </w:sdtPr>
              <w:sdtEndPr/>
              <w:sdtContent>
                <w:r w:rsidRPr="00C91088">
                  <w:rPr>
                    <w:rStyle w:val="PlaceholderText"/>
                  </w:rPr>
                  <w:t>Click or tap here to enter text.</w:t>
                </w:r>
              </w:sdtContent>
            </w:sdt>
          </w:p>
          <w:p w14:paraId="40908AD8" w14:textId="77777777" w:rsidR="00937202" w:rsidRDefault="00937202" w:rsidP="00937202">
            <w:pPr>
              <w:rPr>
                <w:rFonts w:cstheme="minorHAnsi"/>
              </w:rPr>
            </w:pPr>
          </w:p>
          <w:p w14:paraId="042B68A0" w14:textId="77777777" w:rsidR="00937202" w:rsidRDefault="00937202" w:rsidP="00937202">
            <w:pPr>
              <w:pStyle w:val="ListParagraph"/>
              <w:ind w:left="0"/>
              <w:rPr>
                <w:rFonts w:cstheme="minorHAnsi"/>
              </w:rPr>
            </w:pPr>
            <w:r>
              <w:rPr>
                <w:rFonts w:cstheme="minorHAnsi"/>
              </w:rPr>
              <w:t xml:space="preserve">NEW BERMUDA </w:t>
            </w:r>
            <w:r>
              <w:rPr>
                <w:rFonts w:cstheme="minorHAnsi"/>
                <w:i/>
                <w:iCs/>
              </w:rPr>
              <w:t>28</w:t>
            </w:r>
            <w:r w:rsidRPr="00DE6E19">
              <w:rPr>
                <w:rFonts w:cstheme="minorHAnsi"/>
                <w:i/>
                <w:iCs/>
              </w:rPr>
              <w:t>-year entitlement</w:t>
            </w:r>
            <w:r>
              <w:rPr>
                <w:rFonts w:cstheme="minorHAnsi"/>
                <w:i/>
                <w:iCs/>
              </w:rPr>
              <w:t xml:space="preserve"> </w:t>
            </w:r>
            <w:sdt>
              <w:sdtPr>
                <w:rPr>
                  <w:rFonts w:cstheme="minorHAnsi"/>
                  <w:i/>
                  <w:iCs/>
                </w:rPr>
                <w:id w:val="280778109"/>
                <w:placeholder>
                  <w:docPart w:val="0CF661391E4F46AE923EE137E8A3C925"/>
                </w:placeholder>
                <w:showingPlcHdr/>
              </w:sdtPr>
              <w:sdtEndPr/>
              <w:sdtContent>
                <w:r w:rsidRPr="00C91088">
                  <w:rPr>
                    <w:rStyle w:val="PlaceholderText"/>
                  </w:rPr>
                  <w:t>Click or tap here to enter text.</w:t>
                </w:r>
              </w:sdtContent>
            </w:sdt>
            <w:r w:rsidRPr="000C4789">
              <w:rPr>
                <w:rFonts w:cstheme="minorHAnsi"/>
              </w:rPr>
              <w:t xml:space="preserve">     </w:t>
            </w:r>
          </w:p>
          <w:p w14:paraId="032B0804" w14:textId="77777777" w:rsidR="00937202" w:rsidRDefault="00937202" w:rsidP="00937202"/>
        </w:tc>
      </w:tr>
    </w:tbl>
    <w:p w14:paraId="45D77ED2" w14:textId="77777777" w:rsidR="00937202" w:rsidRPr="00937202" w:rsidRDefault="00937202" w:rsidP="00937202"/>
    <w:tbl>
      <w:tblPr>
        <w:tblStyle w:val="TableGrid"/>
        <w:tblW w:w="10440" w:type="dxa"/>
        <w:tblInd w:w="-5" w:type="dxa"/>
        <w:tblLook w:val="04A0" w:firstRow="1" w:lastRow="0" w:firstColumn="1" w:lastColumn="0" w:noHBand="0" w:noVBand="1"/>
      </w:tblPr>
      <w:tblGrid>
        <w:gridCol w:w="10440"/>
      </w:tblGrid>
      <w:tr w:rsidR="00BC3379" w:rsidRPr="000C4789" w14:paraId="32573943" w14:textId="77777777" w:rsidTr="00DF3B0F">
        <w:trPr>
          <w:trHeight w:val="472"/>
        </w:trPr>
        <w:tc>
          <w:tcPr>
            <w:tcW w:w="10440" w:type="dxa"/>
            <w:shd w:val="clear" w:color="auto" w:fill="FFE599" w:themeFill="accent4" w:themeFillTint="66"/>
            <w:vAlign w:val="center"/>
          </w:tcPr>
          <w:p w14:paraId="28286FD6" w14:textId="7149F2D1" w:rsidR="00BC3379" w:rsidRPr="009E6565" w:rsidRDefault="00BC3379" w:rsidP="000971F8">
            <w:pPr>
              <w:pStyle w:val="ListParagraph"/>
              <w:numPr>
                <w:ilvl w:val="0"/>
                <w:numId w:val="17"/>
              </w:numPr>
              <w:ind w:left="317"/>
              <w:rPr>
                <w:rFonts w:cstheme="minorHAnsi"/>
              </w:rPr>
            </w:pPr>
            <w:r w:rsidRPr="0036160A">
              <w:rPr>
                <w:b/>
                <w:bCs/>
              </w:rPr>
              <w:t xml:space="preserve">Briefly outline </w:t>
            </w:r>
            <w:r w:rsidR="00E75AAE">
              <w:rPr>
                <w:b/>
                <w:bCs/>
              </w:rPr>
              <w:t>your reasons</w:t>
            </w:r>
            <w:r w:rsidR="00705617">
              <w:rPr>
                <w:b/>
                <w:bCs/>
              </w:rPr>
              <w:t xml:space="preserve"> or </w:t>
            </w:r>
            <w:r w:rsidR="007E505D">
              <w:rPr>
                <w:b/>
                <w:bCs/>
              </w:rPr>
              <w:t>rationale</w:t>
            </w:r>
            <w:r w:rsidR="00E75AAE">
              <w:rPr>
                <w:b/>
                <w:bCs/>
              </w:rPr>
              <w:t xml:space="preserve"> </w:t>
            </w:r>
            <w:r w:rsidR="00705617">
              <w:rPr>
                <w:b/>
                <w:bCs/>
              </w:rPr>
              <w:t>for your ranking order</w:t>
            </w:r>
          </w:p>
        </w:tc>
      </w:tr>
      <w:tr w:rsidR="00BC3379" w:rsidRPr="000C4789" w14:paraId="216A9E1E" w14:textId="77777777" w:rsidTr="00DF3B0F">
        <w:tc>
          <w:tcPr>
            <w:tcW w:w="10440" w:type="dxa"/>
            <w:shd w:val="clear" w:color="auto" w:fill="FFFFFF" w:themeFill="background1"/>
            <w:vAlign w:val="center"/>
          </w:tcPr>
          <w:sdt>
            <w:sdtPr>
              <w:id w:val="1017121066"/>
              <w:placeholder>
                <w:docPart w:val="D63CBAA796724E8A8618ED16EEF4FB69"/>
              </w:placeholder>
              <w:showingPlcHdr/>
            </w:sdtPr>
            <w:sdtEndPr/>
            <w:sdtContent>
              <w:p w14:paraId="573C94FB" w14:textId="77777777" w:rsidR="00BC3379" w:rsidRDefault="00BC3379" w:rsidP="00551A96">
                <w:r w:rsidRPr="00A5622A">
                  <w:rPr>
                    <w:rStyle w:val="PlaceholderText"/>
                  </w:rPr>
                  <w:t>Click or tap here to enter text.</w:t>
                </w:r>
              </w:p>
            </w:sdtContent>
          </w:sdt>
          <w:p w14:paraId="1C6622FD" w14:textId="77777777" w:rsidR="00BC3379" w:rsidRDefault="00BC3379" w:rsidP="00551A96">
            <w:pPr>
              <w:rPr>
                <w:rFonts w:cstheme="minorHAnsi"/>
              </w:rPr>
            </w:pPr>
          </w:p>
          <w:p w14:paraId="1264D3A3" w14:textId="77777777" w:rsidR="008F4B2B" w:rsidRDefault="008F4B2B" w:rsidP="00551A96">
            <w:pPr>
              <w:rPr>
                <w:rFonts w:cstheme="minorHAnsi"/>
              </w:rPr>
            </w:pPr>
          </w:p>
          <w:p w14:paraId="297E5635" w14:textId="77777777" w:rsidR="008F4B2B" w:rsidRDefault="008F4B2B" w:rsidP="00551A96">
            <w:pPr>
              <w:rPr>
                <w:rFonts w:cstheme="minorHAnsi"/>
              </w:rPr>
            </w:pPr>
          </w:p>
          <w:p w14:paraId="06A166BF" w14:textId="77777777" w:rsidR="008F4B2B" w:rsidRDefault="008F4B2B" w:rsidP="00551A96">
            <w:pPr>
              <w:rPr>
                <w:rFonts w:cstheme="minorHAnsi"/>
              </w:rPr>
            </w:pPr>
          </w:p>
          <w:p w14:paraId="1235D208" w14:textId="77777777" w:rsidR="008F4B2B" w:rsidRDefault="008F4B2B" w:rsidP="00551A96">
            <w:pPr>
              <w:rPr>
                <w:rFonts w:cstheme="minorHAnsi"/>
              </w:rPr>
            </w:pPr>
          </w:p>
          <w:p w14:paraId="33EE846A" w14:textId="77777777" w:rsidR="008F4B2B" w:rsidRDefault="008F4B2B" w:rsidP="00551A96">
            <w:pPr>
              <w:rPr>
                <w:rFonts w:cstheme="minorHAnsi"/>
              </w:rPr>
            </w:pPr>
          </w:p>
          <w:p w14:paraId="11855F82" w14:textId="77777777" w:rsidR="008F4B2B" w:rsidRDefault="008F4B2B" w:rsidP="00551A96">
            <w:pPr>
              <w:rPr>
                <w:rFonts w:cstheme="minorHAnsi"/>
              </w:rPr>
            </w:pPr>
          </w:p>
          <w:p w14:paraId="57C90994" w14:textId="1CFB6E86" w:rsidR="008F4B2B" w:rsidRDefault="008F4B2B" w:rsidP="00551A96">
            <w:pPr>
              <w:rPr>
                <w:rFonts w:cstheme="minorHAnsi"/>
              </w:rPr>
            </w:pPr>
          </w:p>
          <w:p w14:paraId="74CBCF29" w14:textId="49D758D9" w:rsidR="00EE7995" w:rsidRDefault="00EE7995" w:rsidP="00551A96">
            <w:pPr>
              <w:rPr>
                <w:rFonts w:cstheme="minorHAnsi"/>
              </w:rPr>
            </w:pPr>
          </w:p>
          <w:p w14:paraId="65784789" w14:textId="77777777" w:rsidR="00EE7995" w:rsidRDefault="00EE7995" w:rsidP="00551A96">
            <w:pPr>
              <w:rPr>
                <w:rFonts w:cstheme="minorHAnsi"/>
              </w:rPr>
            </w:pPr>
          </w:p>
          <w:p w14:paraId="39256AD4" w14:textId="77777777" w:rsidR="008F4B2B" w:rsidRDefault="008F4B2B" w:rsidP="00551A96">
            <w:pPr>
              <w:rPr>
                <w:rFonts w:cstheme="minorHAnsi"/>
              </w:rPr>
            </w:pPr>
          </w:p>
          <w:p w14:paraId="18CD0134" w14:textId="77777777" w:rsidR="008F4B2B" w:rsidRDefault="008F4B2B" w:rsidP="00551A96">
            <w:pPr>
              <w:rPr>
                <w:rFonts w:cstheme="minorHAnsi"/>
              </w:rPr>
            </w:pPr>
          </w:p>
          <w:p w14:paraId="4A2C52A0" w14:textId="0D553488" w:rsidR="00EE7995" w:rsidRDefault="00EE7995" w:rsidP="00551A96">
            <w:pPr>
              <w:rPr>
                <w:rFonts w:cstheme="minorHAnsi"/>
              </w:rPr>
            </w:pPr>
          </w:p>
        </w:tc>
      </w:tr>
    </w:tbl>
    <w:p w14:paraId="73374253" w14:textId="5E54E526" w:rsidR="00872273" w:rsidRDefault="00872273" w:rsidP="00E4156E">
      <w:pPr>
        <w:jc w:val="center"/>
        <w:rPr>
          <w:sz w:val="44"/>
          <w:szCs w:val="44"/>
        </w:rPr>
      </w:pPr>
    </w:p>
    <w:p w14:paraId="67A46305" w14:textId="0829F5BB" w:rsidR="00BC3379" w:rsidRDefault="008F4B2B" w:rsidP="00280632">
      <w:pPr>
        <w:pStyle w:val="Heading2"/>
      </w:pPr>
      <w:bookmarkStart w:id="100" w:name="_Toc109028320"/>
      <w:bookmarkStart w:id="101" w:name="_Toc109113184"/>
      <w:bookmarkStart w:id="102" w:name="_Toc109123512"/>
      <w:bookmarkStart w:id="103" w:name="_Toc109207833"/>
      <w:r>
        <w:lastRenderedPageBreak/>
        <w:t>Advantages and disadvantages of each option</w:t>
      </w:r>
      <w:bookmarkEnd w:id="100"/>
      <w:bookmarkEnd w:id="101"/>
      <w:bookmarkEnd w:id="102"/>
      <w:bookmarkEnd w:id="103"/>
    </w:p>
    <w:p w14:paraId="4CC4CEA4" w14:textId="77777777" w:rsidR="0012587C" w:rsidRPr="0012587C" w:rsidRDefault="0012587C" w:rsidP="0012587C"/>
    <w:tbl>
      <w:tblPr>
        <w:tblStyle w:val="TableGrid"/>
        <w:tblW w:w="10440" w:type="dxa"/>
        <w:tblInd w:w="-5" w:type="dxa"/>
        <w:tblLook w:val="04A0" w:firstRow="1" w:lastRow="0" w:firstColumn="1" w:lastColumn="0" w:noHBand="0" w:noVBand="1"/>
      </w:tblPr>
      <w:tblGrid>
        <w:gridCol w:w="2694"/>
        <w:gridCol w:w="3827"/>
        <w:gridCol w:w="3919"/>
      </w:tblGrid>
      <w:tr w:rsidR="00642163" w:rsidRPr="002E798B" w14:paraId="3D67B031" w14:textId="77777777" w:rsidTr="00DF3B0F">
        <w:tc>
          <w:tcPr>
            <w:tcW w:w="10440" w:type="dxa"/>
            <w:gridSpan w:val="3"/>
            <w:shd w:val="clear" w:color="auto" w:fill="FFE599" w:themeFill="accent4" w:themeFillTint="66"/>
          </w:tcPr>
          <w:p w14:paraId="6A78F54E" w14:textId="0BBF1168" w:rsidR="00642163" w:rsidRPr="000971F8" w:rsidRDefault="008F4B2B" w:rsidP="000971F8">
            <w:pPr>
              <w:pStyle w:val="ListParagraph"/>
              <w:numPr>
                <w:ilvl w:val="0"/>
                <w:numId w:val="17"/>
              </w:numPr>
              <w:ind w:left="317"/>
              <w:rPr>
                <w:sz w:val="20"/>
                <w:szCs w:val="20"/>
              </w:rPr>
            </w:pPr>
            <w:r w:rsidRPr="000971F8">
              <w:rPr>
                <w:b/>
                <w:bCs/>
              </w:rPr>
              <w:t>What do you see as the advantages and disadvantages of each option with regards to “creating a well-managed fishery”? Use the evaluation questions below as a guide.</w:t>
            </w:r>
          </w:p>
        </w:tc>
      </w:tr>
      <w:tr w:rsidR="00642163" w:rsidRPr="002E798B" w14:paraId="3EAA6851" w14:textId="2D145F3D" w:rsidTr="00DF3B0F">
        <w:tc>
          <w:tcPr>
            <w:tcW w:w="10440" w:type="dxa"/>
            <w:gridSpan w:val="3"/>
            <w:shd w:val="clear" w:color="auto" w:fill="FFE599" w:themeFill="accent4" w:themeFillTint="66"/>
          </w:tcPr>
          <w:p w14:paraId="120E5C42" w14:textId="77777777" w:rsidR="00642163" w:rsidRPr="002A1304" w:rsidRDefault="00642163" w:rsidP="00D16F03">
            <w:pPr>
              <w:pStyle w:val="ListParagraph"/>
              <w:numPr>
                <w:ilvl w:val="0"/>
                <w:numId w:val="3"/>
              </w:numPr>
              <w:rPr>
                <w:sz w:val="20"/>
                <w:szCs w:val="20"/>
              </w:rPr>
            </w:pPr>
            <w:r w:rsidRPr="002A1304">
              <w:rPr>
                <w:sz w:val="20"/>
                <w:szCs w:val="20"/>
              </w:rPr>
              <w:t>Does the option provide a simple framework that is easy for fishers, Authority members and other stakeholders to understand and work within?</w:t>
            </w:r>
          </w:p>
          <w:p w14:paraId="53E7F841" w14:textId="77777777" w:rsidR="00F84C22" w:rsidRDefault="00642163" w:rsidP="00D16F03">
            <w:pPr>
              <w:pStyle w:val="ListParagraph"/>
              <w:numPr>
                <w:ilvl w:val="0"/>
                <w:numId w:val="3"/>
              </w:numPr>
              <w:rPr>
                <w:sz w:val="20"/>
                <w:szCs w:val="20"/>
              </w:rPr>
            </w:pPr>
            <w:r w:rsidRPr="002A1304">
              <w:rPr>
                <w:sz w:val="20"/>
                <w:szCs w:val="20"/>
              </w:rPr>
              <w:t>Will the option be easy and cost-efficient to administer, and not create too much paperwork for applicants to fill in?</w:t>
            </w:r>
          </w:p>
          <w:p w14:paraId="019663EE" w14:textId="6B66701D" w:rsidR="00642163" w:rsidRPr="00F84C22" w:rsidRDefault="00642163" w:rsidP="00D16F03">
            <w:pPr>
              <w:pStyle w:val="ListParagraph"/>
              <w:numPr>
                <w:ilvl w:val="0"/>
                <w:numId w:val="3"/>
              </w:numPr>
              <w:rPr>
                <w:sz w:val="20"/>
                <w:szCs w:val="20"/>
              </w:rPr>
            </w:pPr>
            <w:r w:rsidRPr="00F84C22">
              <w:rPr>
                <w:sz w:val="20"/>
                <w:szCs w:val="20"/>
              </w:rPr>
              <w:t>Will the option help create clear rules and regulations and be straightforward for KEIFCA officers to enforce and fishers to comply with?</w:t>
            </w:r>
          </w:p>
        </w:tc>
      </w:tr>
      <w:tr w:rsidR="00A54E05" w:rsidRPr="002A1304" w14:paraId="219DFB60" w14:textId="77777777" w:rsidTr="00DF3B0F">
        <w:tc>
          <w:tcPr>
            <w:tcW w:w="2694" w:type="dxa"/>
            <w:shd w:val="clear" w:color="auto" w:fill="FFFFFF" w:themeFill="background1"/>
          </w:tcPr>
          <w:p w14:paraId="4E95D65A" w14:textId="77777777" w:rsidR="00A54E05" w:rsidRPr="00035D93" w:rsidRDefault="00A54E05" w:rsidP="00B2336E">
            <w:pPr>
              <w:rPr>
                <w:b/>
                <w:bCs/>
                <w:sz w:val="20"/>
                <w:szCs w:val="20"/>
              </w:rPr>
            </w:pPr>
          </w:p>
        </w:tc>
        <w:tc>
          <w:tcPr>
            <w:tcW w:w="3827" w:type="dxa"/>
            <w:shd w:val="clear" w:color="auto" w:fill="FFFFFF" w:themeFill="background1"/>
          </w:tcPr>
          <w:p w14:paraId="654D083F" w14:textId="4BDE29BC" w:rsidR="00A54E05" w:rsidRPr="00E96A8D" w:rsidRDefault="002E3C32" w:rsidP="00E96A8D">
            <w:pPr>
              <w:jc w:val="center"/>
              <w:rPr>
                <w:b/>
                <w:bCs/>
                <w:sz w:val="20"/>
                <w:szCs w:val="20"/>
              </w:rPr>
            </w:pPr>
            <w:r w:rsidRPr="00E96A8D">
              <w:rPr>
                <w:b/>
                <w:bCs/>
                <w:sz w:val="20"/>
                <w:szCs w:val="20"/>
              </w:rPr>
              <w:t>Advantages</w:t>
            </w:r>
          </w:p>
        </w:tc>
        <w:tc>
          <w:tcPr>
            <w:tcW w:w="3919" w:type="dxa"/>
            <w:shd w:val="clear" w:color="auto" w:fill="FFFFFF" w:themeFill="background1"/>
          </w:tcPr>
          <w:p w14:paraId="574232A6" w14:textId="7CC4BEB7" w:rsidR="00A54E05" w:rsidRPr="00E96A8D" w:rsidRDefault="00B35CA6" w:rsidP="00E96A8D">
            <w:pPr>
              <w:jc w:val="center"/>
              <w:rPr>
                <w:b/>
                <w:bCs/>
                <w:sz w:val="20"/>
                <w:szCs w:val="20"/>
              </w:rPr>
            </w:pPr>
            <w:r w:rsidRPr="00E96A8D">
              <w:rPr>
                <w:b/>
                <w:bCs/>
                <w:sz w:val="20"/>
                <w:szCs w:val="20"/>
              </w:rPr>
              <w:t>Disadvantage</w:t>
            </w:r>
          </w:p>
        </w:tc>
      </w:tr>
      <w:tr w:rsidR="00A54E05" w:rsidRPr="002A1304" w14:paraId="232FA0FB" w14:textId="463C3D6D" w:rsidTr="00DF3B0F">
        <w:tc>
          <w:tcPr>
            <w:tcW w:w="2694" w:type="dxa"/>
            <w:shd w:val="clear" w:color="auto" w:fill="FFFFFF" w:themeFill="background1"/>
          </w:tcPr>
          <w:p w14:paraId="2A70B921" w14:textId="3252FBEB" w:rsidR="00A54E05" w:rsidRPr="00035D93" w:rsidRDefault="00A54E05" w:rsidP="00B2336E">
            <w:pPr>
              <w:rPr>
                <w:b/>
                <w:bCs/>
                <w:sz w:val="20"/>
                <w:szCs w:val="20"/>
              </w:rPr>
            </w:pPr>
            <w:r w:rsidRPr="00035D93">
              <w:rPr>
                <w:b/>
                <w:bCs/>
                <w:sz w:val="20"/>
                <w:szCs w:val="20"/>
              </w:rPr>
              <w:t>N</w:t>
            </w:r>
            <w:r>
              <w:rPr>
                <w:b/>
                <w:bCs/>
                <w:sz w:val="20"/>
                <w:szCs w:val="20"/>
              </w:rPr>
              <w:t>EW JAMAICA</w:t>
            </w:r>
          </w:p>
        </w:tc>
        <w:tc>
          <w:tcPr>
            <w:tcW w:w="3827" w:type="dxa"/>
            <w:shd w:val="clear" w:color="auto" w:fill="FFFFFF" w:themeFill="background1"/>
            <w:vAlign w:val="center"/>
          </w:tcPr>
          <w:p w14:paraId="742AB195" w14:textId="4CE46528" w:rsidR="00A54E05" w:rsidRDefault="00A54E05" w:rsidP="00243BB5">
            <w:pPr>
              <w:rPr>
                <w:sz w:val="20"/>
                <w:szCs w:val="20"/>
              </w:rPr>
            </w:pPr>
          </w:p>
          <w:sdt>
            <w:sdtPr>
              <w:rPr>
                <w:sz w:val="20"/>
                <w:szCs w:val="20"/>
              </w:rPr>
              <w:id w:val="-1176115966"/>
              <w:placeholder>
                <w:docPart w:val="DefaultPlaceholder_-1854013440"/>
              </w:placeholder>
              <w:showingPlcHdr/>
            </w:sdtPr>
            <w:sdtEndPr/>
            <w:sdtContent>
              <w:p w14:paraId="710987F2" w14:textId="73D42C21" w:rsidR="0012587C" w:rsidRDefault="00243BB5" w:rsidP="00243BB5">
                <w:pPr>
                  <w:rPr>
                    <w:sz w:val="20"/>
                    <w:szCs w:val="20"/>
                  </w:rPr>
                </w:pPr>
                <w:r w:rsidRPr="00C91088">
                  <w:rPr>
                    <w:rStyle w:val="PlaceholderText"/>
                  </w:rPr>
                  <w:t>Click or tap here to enter text.</w:t>
                </w:r>
              </w:p>
            </w:sdtContent>
          </w:sdt>
          <w:p w14:paraId="417AE853" w14:textId="6E8EB7B6" w:rsidR="008F4B2B" w:rsidRPr="0030235D" w:rsidRDefault="008F4B2B" w:rsidP="00243BB5">
            <w:pPr>
              <w:rPr>
                <w:sz w:val="20"/>
                <w:szCs w:val="20"/>
              </w:rPr>
            </w:pPr>
          </w:p>
        </w:tc>
        <w:sdt>
          <w:sdtPr>
            <w:rPr>
              <w:sz w:val="20"/>
              <w:szCs w:val="20"/>
            </w:rPr>
            <w:id w:val="-1835609800"/>
            <w:placeholder>
              <w:docPart w:val="DefaultPlaceholder_-1854013440"/>
            </w:placeholder>
            <w:showingPlcHdr/>
          </w:sdtPr>
          <w:sdtEndPr/>
          <w:sdtContent>
            <w:tc>
              <w:tcPr>
                <w:tcW w:w="3919" w:type="dxa"/>
                <w:shd w:val="clear" w:color="auto" w:fill="FFFFFF" w:themeFill="background1"/>
                <w:vAlign w:val="center"/>
              </w:tcPr>
              <w:p w14:paraId="100D59B7" w14:textId="55D890AA" w:rsidR="00A54E05" w:rsidRPr="0030235D" w:rsidRDefault="00243BB5" w:rsidP="00243BB5">
                <w:pPr>
                  <w:rPr>
                    <w:sz w:val="20"/>
                    <w:szCs w:val="20"/>
                  </w:rPr>
                </w:pPr>
                <w:r w:rsidRPr="00C91088">
                  <w:rPr>
                    <w:rStyle w:val="PlaceholderText"/>
                  </w:rPr>
                  <w:t>Click or tap here to enter text.</w:t>
                </w:r>
              </w:p>
            </w:tc>
          </w:sdtContent>
        </w:sdt>
      </w:tr>
      <w:tr w:rsidR="00A54E05" w:rsidRPr="002A1304" w14:paraId="00222E32" w14:textId="6FE8C962" w:rsidTr="00DF3B0F">
        <w:tc>
          <w:tcPr>
            <w:tcW w:w="2694" w:type="dxa"/>
            <w:shd w:val="clear" w:color="auto" w:fill="FFFFFF" w:themeFill="background1"/>
          </w:tcPr>
          <w:p w14:paraId="753F7514" w14:textId="1A40F16D" w:rsidR="00A54E05" w:rsidRPr="00035D93" w:rsidRDefault="00A54E05" w:rsidP="00B2336E">
            <w:pPr>
              <w:rPr>
                <w:b/>
                <w:bCs/>
                <w:sz w:val="20"/>
                <w:szCs w:val="20"/>
              </w:rPr>
            </w:pPr>
            <w:r>
              <w:rPr>
                <w:b/>
                <w:bCs/>
                <w:sz w:val="20"/>
                <w:szCs w:val="20"/>
              </w:rPr>
              <w:t>NEW HAITI</w:t>
            </w:r>
          </w:p>
        </w:tc>
        <w:tc>
          <w:tcPr>
            <w:tcW w:w="3827" w:type="dxa"/>
            <w:shd w:val="clear" w:color="auto" w:fill="FFFFFF" w:themeFill="background1"/>
            <w:vAlign w:val="center"/>
          </w:tcPr>
          <w:p w14:paraId="4A63AF9E" w14:textId="4C06E5F6" w:rsidR="0012587C" w:rsidRDefault="0012587C" w:rsidP="00243BB5">
            <w:pPr>
              <w:pStyle w:val="ListParagraph"/>
              <w:rPr>
                <w:sz w:val="20"/>
                <w:szCs w:val="20"/>
              </w:rPr>
            </w:pPr>
          </w:p>
          <w:sdt>
            <w:sdtPr>
              <w:rPr>
                <w:sz w:val="20"/>
                <w:szCs w:val="20"/>
              </w:rPr>
              <w:id w:val="-1023481447"/>
              <w:placeholder>
                <w:docPart w:val="DefaultPlaceholder_-1854013440"/>
              </w:placeholder>
              <w:showingPlcHdr/>
            </w:sdtPr>
            <w:sdtEndPr/>
            <w:sdtContent>
              <w:p w14:paraId="3FB0F6BE" w14:textId="0091C0F0" w:rsidR="00DF0EA7" w:rsidRDefault="00DF0EA7" w:rsidP="00DF0EA7">
                <w:pPr>
                  <w:pStyle w:val="ListParagraph"/>
                  <w:ind w:left="0"/>
                  <w:rPr>
                    <w:sz w:val="20"/>
                    <w:szCs w:val="20"/>
                  </w:rPr>
                </w:pPr>
                <w:r w:rsidRPr="00C91088">
                  <w:rPr>
                    <w:rStyle w:val="PlaceholderText"/>
                  </w:rPr>
                  <w:t>Click or tap here to enter text.</w:t>
                </w:r>
              </w:p>
            </w:sdtContent>
          </w:sdt>
          <w:p w14:paraId="1E7B6D70" w14:textId="24EB93B2" w:rsidR="008F4B2B" w:rsidRPr="002A1304" w:rsidRDefault="008F4B2B" w:rsidP="00243BB5">
            <w:pPr>
              <w:pStyle w:val="ListParagraph"/>
              <w:rPr>
                <w:sz w:val="20"/>
                <w:szCs w:val="20"/>
              </w:rPr>
            </w:pPr>
          </w:p>
        </w:tc>
        <w:sdt>
          <w:sdtPr>
            <w:rPr>
              <w:sz w:val="20"/>
              <w:szCs w:val="20"/>
            </w:rPr>
            <w:id w:val="1094520651"/>
            <w:placeholder>
              <w:docPart w:val="DefaultPlaceholder_-1854013440"/>
            </w:placeholder>
            <w:showingPlcHdr/>
          </w:sdtPr>
          <w:sdtEndPr/>
          <w:sdtContent>
            <w:tc>
              <w:tcPr>
                <w:tcW w:w="3919" w:type="dxa"/>
                <w:shd w:val="clear" w:color="auto" w:fill="FFFFFF" w:themeFill="background1"/>
                <w:vAlign w:val="center"/>
              </w:tcPr>
              <w:p w14:paraId="50829F26" w14:textId="032F7B20" w:rsidR="00A54E05" w:rsidRPr="00BA0B76" w:rsidRDefault="00DF0EA7" w:rsidP="00243BB5">
                <w:pPr>
                  <w:rPr>
                    <w:sz w:val="20"/>
                    <w:szCs w:val="20"/>
                  </w:rPr>
                </w:pPr>
                <w:r w:rsidRPr="00C91088">
                  <w:rPr>
                    <w:rStyle w:val="PlaceholderText"/>
                  </w:rPr>
                  <w:t>Click or tap here to enter text.</w:t>
                </w:r>
              </w:p>
            </w:tc>
          </w:sdtContent>
        </w:sdt>
      </w:tr>
      <w:tr w:rsidR="00A54E05" w:rsidRPr="002A1304" w14:paraId="2E8F2788" w14:textId="572BFCCE" w:rsidTr="00DF3B0F">
        <w:tc>
          <w:tcPr>
            <w:tcW w:w="2694" w:type="dxa"/>
            <w:shd w:val="clear" w:color="auto" w:fill="FFFFFF" w:themeFill="background1"/>
          </w:tcPr>
          <w:p w14:paraId="3A52D2BC" w14:textId="7E726662" w:rsidR="00A54E05" w:rsidRPr="00035D93" w:rsidRDefault="00A54E05" w:rsidP="00B2336E">
            <w:pPr>
              <w:rPr>
                <w:b/>
                <w:bCs/>
                <w:sz w:val="20"/>
                <w:szCs w:val="20"/>
              </w:rPr>
            </w:pPr>
            <w:r w:rsidRPr="00035D93">
              <w:rPr>
                <w:b/>
                <w:bCs/>
                <w:sz w:val="20"/>
                <w:szCs w:val="20"/>
              </w:rPr>
              <w:t>N</w:t>
            </w:r>
            <w:r>
              <w:rPr>
                <w:b/>
                <w:bCs/>
                <w:sz w:val="20"/>
                <w:szCs w:val="20"/>
              </w:rPr>
              <w:t>EW BERMUDA 7</w:t>
            </w:r>
            <w:r w:rsidR="00B96746">
              <w:rPr>
                <w:b/>
                <w:bCs/>
                <w:sz w:val="20"/>
                <w:szCs w:val="20"/>
              </w:rPr>
              <w:t xml:space="preserve"> </w:t>
            </w:r>
          </w:p>
        </w:tc>
        <w:tc>
          <w:tcPr>
            <w:tcW w:w="3827" w:type="dxa"/>
            <w:shd w:val="clear" w:color="auto" w:fill="FFFFFF" w:themeFill="background1"/>
            <w:vAlign w:val="center"/>
          </w:tcPr>
          <w:p w14:paraId="2FE62F40" w14:textId="6D550E79" w:rsidR="00A54E05" w:rsidRDefault="00A54E05" w:rsidP="00243BB5">
            <w:pPr>
              <w:pStyle w:val="ListParagraph"/>
              <w:rPr>
                <w:sz w:val="20"/>
                <w:szCs w:val="20"/>
              </w:rPr>
            </w:pPr>
          </w:p>
          <w:sdt>
            <w:sdtPr>
              <w:rPr>
                <w:sz w:val="20"/>
                <w:szCs w:val="20"/>
              </w:rPr>
              <w:id w:val="915981970"/>
              <w:placeholder>
                <w:docPart w:val="DefaultPlaceholder_-1854013440"/>
              </w:placeholder>
              <w:showingPlcHdr/>
            </w:sdtPr>
            <w:sdtEndPr/>
            <w:sdtContent>
              <w:p w14:paraId="73191C22" w14:textId="132241F5" w:rsidR="0012587C" w:rsidRDefault="00DF0EA7" w:rsidP="00DF0EA7">
                <w:pPr>
                  <w:pStyle w:val="ListParagraph"/>
                  <w:ind w:left="-67"/>
                  <w:rPr>
                    <w:sz w:val="20"/>
                    <w:szCs w:val="20"/>
                  </w:rPr>
                </w:pPr>
                <w:r w:rsidRPr="00C91088">
                  <w:rPr>
                    <w:rStyle w:val="PlaceholderText"/>
                  </w:rPr>
                  <w:t>Click or tap here to enter text.</w:t>
                </w:r>
              </w:p>
            </w:sdtContent>
          </w:sdt>
          <w:p w14:paraId="166B5456" w14:textId="6A509161" w:rsidR="008F4B2B" w:rsidRPr="002A1304" w:rsidRDefault="008F4B2B" w:rsidP="00243BB5">
            <w:pPr>
              <w:pStyle w:val="ListParagraph"/>
              <w:rPr>
                <w:sz w:val="20"/>
                <w:szCs w:val="20"/>
              </w:rPr>
            </w:pPr>
          </w:p>
        </w:tc>
        <w:sdt>
          <w:sdtPr>
            <w:rPr>
              <w:sz w:val="20"/>
              <w:szCs w:val="20"/>
            </w:rPr>
            <w:id w:val="1247152934"/>
            <w:placeholder>
              <w:docPart w:val="DefaultPlaceholder_-1854013440"/>
            </w:placeholder>
            <w:showingPlcHdr/>
          </w:sdtPr>
          <w:sdtEndPr/>
          <w:sdtContent>
            <w:tc>
              <w:tcPr>
                <w:tcW w:w="3919" w:type="dxa"/>
                <w:shd w:val="clear" w:color="auto" w:fill="FFFFFF" w:themeFill="background1"/>
                <w:vAlign w:val="center"/>
              </w:tcPr>
              <w:p w14:paraId="4D8E4BB8" w14:textId="046EA916" w:rsidR="00A54E05" w:rsidRPr="00BA0B76" w:rsidRDefault="00DF0EA7" w:rsidP="00243BB5">
                <w:pPr>
                  <w:rPr>
                    <w:sz w:val="20"/>
                    <w:szCs w:val="20"/>
                  </w:rPr>
                </w:pPr>
                <w:r w:rsidRPr="00C91088">
                  <w:rPr>
                    <w:rStyle w:val="PlaceholderText"/>
                  </w:rPr>
                  <w:t>Click or tap here to enter text.</w:t>
                </w:r>
              </w:p>
            </w:tc>
          </w:sdtContent>
        </w:sdt>
      </w:tr>
      <w:tr w:rsidR="00A54E05" w:rsidRPr="002A1304" w14:paraId="657A13DD" w14:textId="6C382E09" w:rsidTr="00DF3B0F">
        <w:trPr>
          <w:trHeight w:val="556"/>
        </w:trPr>
        <w:tc>
          <w:tcPr>
            <w:tcW w:w="2694" w:type="dxa"/>
            <w:shd w:val="clear" w:color="auto" w:fill="FFFFFF" w:themeFill="background1"/>
          </w:tcPr>
          <w:p w14:paraId="44EC6067" w14:textId="210AC3B5" w:rsidR="00A54E05" w:rsidRPr="00035D93" w:rsidRDefault="00A54E05" w:rsidP="00B2336E">
            <w:pPr>
              <w:rPr>
                <w:b/>
                <w:bCs/>
                <w:sz w:val="20"/>
                <w:szCs w:val="20"/>
              </w:rPr>
            </w:pPr>
            <w:r w:rsidRPr="00035D93">
              <w:rPr>
                <w:b/>
                <w:bCs/>
                <w:sz w:val="20"/>
                <w:szCs w:val="20"/>
              </w:rPr>
              <w:t>N</w:t>
            </w:r>
            <w:r>
              <w:rPr>
                <w:b/>
                <w:bCs/>
                <w:sz w:val="20"/>
                <w:szCs w:val="20"/>
              </w:rPr>
              <w:t xml:space="preserve">EW BERMUDA </w:t>
            </w:r>
            <w:r w:rsidR="003E149D">
              <w:rPr>
                <w:b/>
                <w:bCs/>
                <w:sz w:val="20"/>
                <w:szCs w:val="20"/>
              </w:rPr>
              <w:t>28</w:t>
            </w:r>
            <w:r w:rsidR="00B96746">
              <w:rPr>
                <w:b/>
                <w:bCs/>
                <w:sz w:val="20"/>
                <w:szCs w:val="20"/>
              </w:rPr>
              <w:t xml:space="preserve"> </w:t>
            </w:r>
          </w:p>
        </w:tc>
        <w:tc>
          <w:tcPr>
            <w:tcW w:w="3827" w:type="dxa"/>
            <w:shd w:val="clear" w:color="auto" w:fill="FFFFFF" w:themeFill="background1"/>
            <w:vAlign w:val="center"/>
          </w:tcPr>
          <w:p w14:paraId="6BD316E7" w14:textId="77777777" w:rsidR="00A54E05" w:rsidRDefault="00A54E05" w:rsidP="00243BB5">
            <w:pPr>
              <w:pStyle w:val="ListParagraph"/>
              <w:rPr>
                <w:sz w:val="20"/>
                <w:szCs w:val="20"/>
              </w:rPr>
            </w:pPr>
          </w:p>
          <w:sdt>
            <w:sdtPr>
              <w:rPr>
                <w:sz w:val="20"/>
                <w:szCs w:val="20"/>
              </w:rPr>
              <w:id w:val="-2121607695"/>
              <w:placeholder>
                <w:docPart w:val="DefaultPlaceholder_-1854013440"/>
              </w:placeholder>
              <w:showingPlcHdr/>
            </w:sdtPr>
            <w:sdtEndPr/>
            <w:sdtContent>
              <w:p w14:paraId="71BBBD42" w14:textId="6D65A11A" w:rsidR="0012587C" w:rsidRDefault="00DF0EA7" w:rsidP="00DF0EA7">
                <w:pPr>
                  <w:pStyle w:val="ListParagraph"/>
                  <w:ind w:left="-67"/>
                  <w:rPr>
                    <w:sz w:val="20"/>
                    <w:szCs w:val="20"/>
                  </w:rPr>
                </w:pPr>
                <w:r w:rsidRPr="00C91088">
                  <w:rPr>
                    <w:rStyle w:val="PlaceholderText"/>
                  </w:rPr>
                  <w:t>Click or tap here to enter text.</w:t>
                </w:r>
              </w:p>
            </w:sdtContent>
          </w:sdt>
          <w:p w14:paraId="3B3B1AA6" w14:textId="1C227A55" w:rsidR="0012587C" w:rsidRPr="002A1304" w:rsidRDefault="0012587C" w:rsidP="00243BB5">
            <w:pPr>
              <w:pStyle w:val="ListParagraph"/>
              <w:rPr>
                <w:sz w:val="20"/>
                <w:szCs w:val="20"/>
              </w:rPr>
            </w:pPr>
          </w:p>
        </w:tc>
        <w:sdt>
          <w:sdtPr>
            <w:rPr>
              <w:sz w:val="20"/>
              <w:szCs w:val="20"/>
            </w:rPr>
            <w:id w:val="-711959674"/>
            <w:placeholder>
              <w:docPart w:val="DefaultPlaceholder_-1854013440"/>
            </w:placeholder>
            <w:showingPlcHdr/>
          </w:sdtPr>
          <w:sdtEndPr/>
          <w:sdtContent>
            <w:tc>
              <w:tcPr>
                <w:tcW w:w="3919" w:type="dxa"/>
                <w:shd w:val="clear" w:color="auto" w:fill="FFFFFF" w:themeFill="background1"/>
                <w:vAlign w:val="center"/>
              </w:tcPr>
              <w:p w14:paraId="424B0F9F" w14:textId="468887C6" w:rsidR="00A54E05" w:rsidRPr="002A1304" w:rsidRDefault="00DF0EA7" w:rsidP="00DF0EA7">
                <w:pPr>
                  <w:pStyle w:val="ListParagraph"/>
                  <w:ind w:left="0"/>
                  <w:rPr>
                    <w:sz w:val="20"/>
                    <w:szCs w:val="20"/>
                  </w:rPr>
                </w:pPr>
                <w:r w:rsidRPr="00C91088">
                  <w:rPr>
                    <w:rStyle w:val="PlaceholderText"/>
                  </w:rPr>
                  <w:t>Click or tap here to enter text.</w:t>
                </w:r>
              </w:p>
            </w:tc>
          </w:sdtContent>
        </w:sdt>
      </w:tr>
    </w:tbl>
    <w:p w14:paraId="3E2CD222" w14:textId="45FCC3C4" w:rsidR="00B96746" w:rsidRDefault="00B96746"/>
    <w:tbl>
      <w:tblPr>
        <w:tblStyle w:val="TableGrid"/>
        <w:tblW w:w="10440" w:type="dxa"/>
        <w:tblInd w:w="-5" w:type="dxa"/>
        <w:tblLook w:val="04A0" w:firstRow="1" w:lastRow="0" w:firstColumn="1" w:lastColumn="0" w:noHBand="0" w:noVBand="1"/>
      </w:tblPr>
      <w:tblGrid>
        <w:gridCol w:w="2694"/>
        <w:gridCol w:w="3827"/>
        <w:gridCol w:w="3919"/>
      </w:tblGrid>
      <w:tr w:rsidR="00BA0B76" w:rsidRPr="002E798B" w14:paraId="398DC22F" w14:textId="77777777" w:rsidTr="00DF3B0F">
        <w:tc>
          <w:tcPr>
            <w:tcW w:w="10440" w:type="dxa"/>
            <w:gridSpan w:val="3"/>
            <w:shd w:val="clear" w:color="auto" w:fill="FFE599" w:themeFill="accent4" w:themeFillTint="66"/>
          </w:tcPr>
          <w:p w14:paraId="1592BDF3" w14:textId="3203C063" w:rsidR="00BA0B76" w:rsidRPr="00937202" w:rsidRDefault="008F4B2B" w:rsidP="00937202">
            <w:pPr>
              <w:pStyle w:val="ListParagraph"/>
              <w:numPr>
                <w:ilvl w:val="0"/>
                <w:numId w:val="17"/>
              </w:numPr>
              <w:ind w:left="317"/>
              <w:rPr>
                <w:sz w:val="20"/>
                <w:szCs w:val="20"/>
              </w:rPr>
            </w:pPr>
            <w:r w:rsidRPr="00937202">
              <w:rPr>
                <w:b/>
                <w:bCs/>
              </w:rPr>
              <w:t>What do you see as the advantages and disadvantages of each option with regards to “creating an environmentally responsible fishery”? Use the evaluation questions below as a guide.</w:t>
            </w:r>
          </w:p>
        </w:tc>
      </w:tr>
      <w:tr w:rsidR="00BA0B76" w:rsidRPr="002E798B" w14:paraId="6457E7D4" w14:textId="77777777" w:rsidTr="00DF3B0F">
        <w:tc>
          <w:tcPr>
            <w:tcW w:w="10440" w:type="dxa"/>
            <w:gridSpan w:val="3"/>
            <w:shd w:val="clear" w:color="auto" w:fill="FFE599" w:themeFill="accent4" w:themeFillTint="66"/>
          </w:tcPr>
          <w:p w14:paraId="523DD434" w14:textId="77777777" w:rsidR="00BA0B76" w:rsidRPr="002A1304" w:rsidRDefault="00BA0B76" w:rsidP="00D16F03">
            <w:pPr>
              <w:pStyle w:val="ListParagraph"/>
              <w:numPr>
                <w:ilvl w:val="0"/>
                <w:numId w:val="4"/>
              </w:numPr>
              <w:rPr>
                <w:sz w:val="20"/>
                <w:szCs w:val="20"/>
              </w:rPr>
            </w:pPr>
            <w:r w:rsidRPr="002A1304">
              <w:rPr>
                <w:sz w:val="20"/>
                <w:szCs w:val="20"/>
              </w:rPr>
              <w:t>Does the option help ensure the cockle stock population is fished within clear limits that consider stock assessments and breeding stock?</w:t>
            </w:r>
          </w:p>
          <w:p w14:paraId="01693630" w14:textId="77777777" w:rsidR="00BA0B76" w:rsidRDefault="00BA0B76" w:rsidP="00D16F03">
            <w:pPr>
              <w:pStyle w:val="ListParagraph"/>
              <w:numPr>
                <w:ilvl w:val="0"/>
                <w:numId w:val="4"/>
              </w:numPr>
              <w:rPr>
                <w:sz w:val="20"/>
                <w:szCs w:val="20"/>
              </w:rPr>
            </w:pPr>
            <w:r w:rsidRPr="002A1304">
              <w:rPr>
                <w:sz w:val="20"/>
                <w:szCs w:val="20"/>
              </w:rPr>
              <w:t>Does the option help assess and monitor the impact of the fishery on the seabed, and strive to make the impact as small as possible?</w:t>
            </w:r>
          </w:p>
          <w:p w14:paraId="4D1CC900" w14:textId="3D65B1F7" w:rsidR="00BA0B76" w:rsidRPr="00BA0B76" w:rsidRDefault="00BA0B76" w:rsidP="00D16F03">
            <w:pPr>
              <w:pStyle w:val="ListParagraph"/>
              <w:numPr>
                <w:ilvl w:val="0"/>
                <w:numId w:val="4"/>
              </w:numPr>
              <w:rPr>
                <w:sz w:val="20"/>
                <w:szCs w:val="20"/>
              </w:rPr>
            </w:pPr>
            <w:r w:rsidRPr="00BA0B76">
              <w:rPr>
                <w:sz w:val="20"/>
                <w:szCs w:val="20"/>
              </w:rPr>
              <w:t>Does the option help consider the impact of the cockle fishery management on the wider ecosystem (including carbon footprint) and support internationally recognised accreditation systems (e.g. Marine Stewardship Council)?</w:t>
            </w:r>
          </w:p>
        </w:tc>
      </w:tr>
      <w:tr w:rsidR="00BA0B76" w:rsidRPr="002A1304" w14:paraId="707EB181" w14:textId="77777777" w:rsidTr="00DF3B0F">
        <w:tc>
          <w:tcPr>
            <w:tcW w:w="2694" w:type="dxa"/>
            <w:shd w:val="clear" w:color="auto" w:fill="FFFFFF" w:themeFill="background1"/>
          </w:tcPr>
          <w:p w14:paraId="1B65A043" w14:textId="77777777" w:rsidR="00BA0B76" w:rsidRPr="00035D93" w:rsidRDefault="00BA0B76" w:rsidP="00551A96">
            <w:pPr>
              <w:rPr>
                <w:b/>
                <w:bCs/>
                <w:sz w:val="20"/>
                <w:szCs w:val="20"/>
              </w:rPr>
            </w:pPr>
          </w:p>
        </w:tc>
        <w:tc>
          <w:tcPr>
            <w:tcW w:w="3827" w:type="dxa"/>
            <w:shd w:val="clear" w:color="auto" w:fill="FFFFFF" w:themeFill="background1"/>
          </w:tcPr>
          <w:p w14:paraId="24C1E190" w14:textId="77777777" w:rsidR="00BA0B76" w:rsidRPr="00E96A8D" w:rsidRDefault="00BA0B76" w:rsidP="00551A96">
            <w:pPr>
              <w:jc w:val="center"/>
              <w:rPr>
                <w:b/>
                <w:bCs/>
                <w:sz w:val="20"/>
                <w:szCs w:val="20"/>
              </w:rPr>
            </w:pPr>
            <w:r w:rsidRPr="00E96A8D">
              <w:rPr>
                <w:b/>
                <w:bCs/>
                <w:sz w:val="20"/>
                <w:szCs w:val="20"/>
              </w:rPr>
              <w:t>Advantages</w:t>
            </w:r>
          </w:p>
        </w:tc>
        <w:tc>
          <w:tcPr>
            <w:tcW w:w="3919" w:type="dxa"/>
            <w:shd w:val="clear" w:color="auto" w:fill="FFFFFF" w:themeFill="background1"/>
          </w:tcPr>
          <w:p w14:paraId="3CF72622" w14:textId="77777777" w:rsidR="00BA0B76" w:rsidRPr="00E96A8D" w:rsidRDefault="00BA0B76" w:rsidP="00551A96">
            <w:pPr>
              <w:jc w:val="center"/>
              <w:rPr>
                <w:b/>
                <w:bCs/>
                <w:sz w:val="20"/>
                <w:szCs w:val="20"/>
              </w:rPr>
            </w:pPr>
            <w:r w:rsidRPr="00E96A8D">
              <w:rPr>
                <w:b/>
                <w:bCs/>
                <w:sz w:val="20"/>
                <w:szCs w:val="20"/>
              </w:rPr>
              <w:t>Disadvantage</w:t>
            </w:r>
          </w:p>
        </w:tc>
      </w:tr>
      <w:tr w:rsidR="00BA0B76" w:rsidRPr="002A1304" w14:paraId="772ADD28" w14:textId="77777777" w:rsidTr="00DF3B0F">
        <w:tc>
          <w:tcPr>
            <w:tcW w:w="2694" w:type="dxa"/>
            <w:shd w:val="clear" w:color="auto" w:fill="FFFFFF" w:themeFill="background1"/>
          </w:tcPr>
          <w:p w14:paraId="476C82D2" w14:textId="77777777" w:rsidR="00BA0B76" w:rsidRPr="00035D93" w:rsidRDefault="00BA0B76" w:rsidP="00551A96">
            <w:pPr>
              <w:rPr>
                <w:b/>
                <w:bCs/>
                <w:sz w:val="20"/>
                <w:szCs w:val="20"/>
              </w:rPr>
            </w:pPr>
            <w:r w:rsidRPr="00035D93">
              <w:rPr>
                <w:b/>
                <w:bCs/>
                <w:sz w:val="20"/>
                <w:szCs w:val="20"/>
              </w:rPr>
              <w:t>N</w:t>
            </w:r>
            <w:r>
              <w:rPr>
                <w:b/>
                <w:bCs/>
                <w:sz w:val="20"/>
                <w:szCs w:val="20"/>
              </w:rPr>
              <w:t>EW JAMAICA</w:t>
            </w:r>
          </w:p>
        </w:tc>
        <w:tc>
          <w:tcPr>
            <w:tcW w:w="3827" w:type="dxa"/>
            <w:shd w:val="clear" w:color="auto" w:fill="FFFFFF" w:themeFill="background1"/>
            <w:vAlign w:val="center"/>
          </w:tcPr>
          <w:p w14:paraId="60AE0317" w14:textId="4A587786" w:rsidR="00BA0B76" w:rsidRDefault="00BA0B76" w:rsidP="00DF0EA7">
            <w:pPr>
              <w:rPr>
                <w:sz w:val="20"/>
                <w:szCs w:val="20"/>
              </w:rPr>
            </w:pPr>
          </w:p>
          <w:sdt>
            <w:sdtPr>
              <w:rPr>
                <w:sz w:val="20"/>
                <w:szCs w:val="20"/>
              </w:rPr>
              <w:id w:val="-1918248446"/>
              <w:placeholder>
                <w:docPart w:val="DefaultPlaceholder_-1854013440"/>
              </w:placeholder>
              <w:showingPlcHdr/>
            </w:sdtPr>
            <w:sdtEndPr/>
            <w:sdtContent>
              <w:p w14:paraId="3EEE34E8" w14:textId="6F606971" w:rsidR="0012587C" w:rsidRDefault="00DF0EA7" w:rsidP="00DF0EA7">
                <w:pPr>
                  <w:rPr>
                    <w:sz w:val="20"/>
                    <w:szCs w:val="20"/>
                  </w:rPr>
                </w:pPr>
                <w:r w:rsidRPr="00C91088">
                  <w:rPr>
                    <w:rStyle w:val="PlaceholderText"/>
                  </w:rPr>
                  <w:t>Click or tap here to enter text.</w:t>
                </w:r>
              </w:p>
            </w:sdtContent>
          </w:sdt>
          <w:p w14:paraId="28E38DEE" w14:textId="2CAF6B24" w:rsidR="008F4B2B" w:rsidRPr="0030235D" w:rsidRDefault="008F4B2B" w:rsidP="00DF0EA7">
            <w:pPr>
              <w:rPr>
                <w:sz w:val="20"/>
                <w:szCs w:val="20"/>
              </w:rPr>
            </w:pPr>
          </w:p>
        </w:tc>
        <w:sdt>
          <w:sdtPr>
            <w:rPr>
              <w:sz w:val="20"/>
              <w:szCs w:val="20"/>
            </w:rPr>
            <w:id w:val="-193009877"/>
            <w:placeholder>
              <w:docPart w:val="DefaultPlaceholder_-1854013440"/>
            </w:placeholder>
            <w:showingPlcHdr/>
          </w:sdtPr>
          <w:sdtEndPr/>
          <w:sdtContent>
            <w:tc>
              <w:tcPr>
                <w:tcW w:w="3919" w:type="dxa"/>
                <w:shd w:val="clear" w:color="auto" w:fill="FFFFFF" w:themeFill="background1"/>
                <w:vAlign w:val="center"/>
              </w:tcPr>
              <w:p w14:paraId="3CC89C8F" w14:textId="63BF12B4" w:rsidR="00BA0B76" w:rsidRPr="0030235D" w:rsidRDefault="00DF0EA7" w:rsidP="00DF0EA7">
                <w:pPr>
                  <w:rPr>
                    <w:sz w:val="20"/>
                    <w:szCs w:val="20"/>
                  </w:rPr>
                </w:pPr>
                <w:r w:rsidRPr="00C91088">
                  <w:rPr>
                    <w:rStyle w:val="PlaceholderText"/>
                  </w:rPr>
                  <w:t>Click or tap here to enter text.</w:t>
                </w:r>
              </w:p>
            </w:tc>
          </w:sdtContent>
        </w:sdt>
      </w:tr>
      <w:tr w:rsidR="00BA0B76" w:rsidRPr="002A1304" w14:paraId="2EFD8B2D" w14:textId="77777777" w:rsidTr="00DF3B0F">
        <w:tc>
          <w:tcPr>
            <w:tcW w:w="2694" w:type="dxa"/>
            <w:shd w:val="clear" w:color="auto" w:fill="FFFFFF" w:themeFill="background1"/>
          </w:tcPr>
          <w:p w14:paraId="4273451C" w14:textId="77777777" w:rsidR="00BA0B76" w:rsidRPr="00035D93" w:rsidRDefault="00BA0B76" w:rsidP="00551A96">
            <w:pPr>
              <w:rPr>
                <w:b/>
                <w:bCs/>
                <w:sz w:val="20"/>
                <w:szCs w:val="20"/>
              </w:rPr>
            </w:pPr>
            <w:r>
              <w:rPr>
                <w:b/>
                <w:bCs/>
                <w:sz w:val="20"/>
                <w:szCs w:val="20"/>
              </w:rPr>
              <w:t>NEW HAITI</w:t>
            </w:r>
          </w:p>
        </w:tc>
        <w:tc>
          <w:tcPr>
            <w:tcW w:w="3827" w:type="dxa"/>
            <w:shd w:val="clear" w:color="auto" w:fill="FFFFFF" w:themeFill="background1"/>
            <w:vAlign w:val="center"/>
          </w:tcPr>
          <w:p w14:paraId="7D7D7486" w14:textId="77777777" w:rsidR="00BA0B76" w:rsidRDefault="00BA0B76" w:rsidP="00DF0EA7">
            <w:pPr>
              <w:pStyle w:val="ListParagraph"/>
              <w:rPr>
                <w:sz w:val="20"/>
                <w:szCs w:val="20"/>
              </w:rPr>
            </w:pPr>
          </w:p>
          <w:sdt>
            <w:sdtPr>
              <w:rPr>
                <w:sz w:val="20"/>
                <w:szCs w:val="20"/>
              </w:rPr>
              <w:id w:val="-2094312653"/>
              <w:placeholder>
                <w:docPart w:val="DefaultPlaceholder_-1854013440"/>
              </w:placeholder>
              <w:showingPlcHdr/>
            </w:sdtPr>
            <w:sdtEndPr/>
            <w:sdtContent>
              <w:p w14:paraId="208436AF" w14:textId="16C48AA0" w:rsidR="008F4B2B" w:rsidRDefault="00DF0EA7" w:rsidP="00DF0EA7">
                <w:pPr>
                  <w:pStyle w:val="ListParagraph"/>
                  <w:ind w:left="0"/>
                  <w:rPr>
                    <w:sz w:val="20"/>
                    <w:szCs w:val="20"/>
                  </w:rPr>
                </w:pPr>
                <w:r w:rsidRPr="00C91088">
                  <w:rPr>
                    <w:rStyle w:val="PlaceholderText"/>
                  </w:rPr>
                  <w:t>Click or tap here to enter text.</w:t>
                </w:r>
              </w:p>
            </w:sdtContent>
          </w:sdt>
          <w:p w14:paraId="5B2F2D7E" w14:textId="53709154" w:rsidR="0012587C" w:rsidRPr="002A1304" w:rsidRDefault="0012587C" w:rsidP="00DF0EA7">
            <w:pPr>
              <w:pStyle w:val="ListParagraph"/>
              <w:rPr>
                <w:sz w:val="20"/>
                <w:szCs w:val="20"/>
              </w:rPr>
            </w:pPr>
          </w:p>
        </w:tc>
        <w:sdt>
          <w:sdtPr>
            <w:rPr>
              <w:sz w:val="20"/>
              <w:szCs w:val="20"/>
            </w:rPr>
            <w:id w:val="-1260294597"/>
            <w:placeholder>
              <w:docPart w:val="DefaultPlaceholder_-1854013440"/>
            </w:placeholder>
            <w:showingPlcHdr/>
          </w:sdtPr>
          <w:sdtEndPr/>
          <w:sdtContent>
            <w:tc>
              <w:tcPr>
                <w:tcW w:w="3919" w:type="dxa"/>
                <w:shd w:val="clear" w:color="auto" w:fill="FFFFFF" w:themeFill="background1"/>
                <w:vAlign w:val="center"/>
              </w:tcPr>
              <w:p w14:paraId="3BF13150" w14:textId="1448834E" w:rsidR="00BA0B76" w:rsidRPr="00BA0B76" w:rsidRDefault="00DF0EA7" w:rsidP="00DF0EA7">
                <w:pPr>
                  <w:rPr>
                    <w:sz w:val="20"/>
                    <w:szCs w:val="20"/>
                  </w:rPr>
                </w:pPr>
                <w:r w:rsidRPr="00C91088">
                  <w:rPr>
                    <w:rStyle w:val="PlaceholderText"/>
                  </w:rPr>
                  <w:t>Click or tap here to enter text.</w:t>
                </w:r>
              </w:p>
            </w:tc>
          </w:sdtContent>
        </w:sdt>
      </w:tr>
      <w:tr w:rsidR="00BA0B76" w:rsidRPr="002A1304" w14:paraId="17636F86" w14:textId="77777777" w:rsidTr="00DF3B0F">
        <w:tc>
          <w:tcPr>
            <w:tcW w:w="2694" w:type="dxa"/>
            <w:shd w:val="clear" w:color="auto" w:fill="FFFFFF" w:themeFill="background1"/>
          </w:tcPr>
          <w:p w14:paraId="4FD11144" w14:textId="41B5C25F" w:rsidR="00BA0B76" w:rsidRPr="00035D93" w:rsidRDefault="00BA0B76" w:rsidP="00551A96">
            <w:pPr>
              <w:rPr>
                <w:b/>
                <w:bCs/>
                <w:sz w:val="20"/>
                <w:szCs w:val="20"/>
              </w:rPr>
            </w:pPr>
            <w:r w:rsidRPr="00035D93">
              <w:rPr>
                <w:b/>
                <w:bCs/>
                <w:sz w:val="20"/>
                <w:szCs w:val="20"/>
              </w:rPr>
              <w:t>N</w:t>
            </w:r>
            <w:r>
              <w:rPr>
                <w:b/>
                <w:bCs/>
                <w:sz w:val="20"/>
                <w:szCs w:val="20"/>
              </w:rPr>
              <w:t>EW BERMUDA 7</w:t>
            </w:r>
            <w:r w:rsidR="00B96746">
              <w:rPr>
                <w:b/>
                <w:bCs/>
                <w:sz w:val="20"/>
                <w:szCs w:val="20"/>
              </w:rPr>
              <w:t xml:space="preserve"> </w:t>
            </w:r>
          </w:p>
        </w:tc>
        <w:tc>
          <w:tcPr>
            <w:tcW w:w="3827" w:type="dxa"/>
            <w:shd w:val="clear" w:color="auto" w:fill="FFFFFF" w:themeFill="background1"/>
            <w:vAlign w:val="center"/>
          </w:tcPr>
          <w:p w14:paraId="12771A9B" w14:textId="77777777" w:rsidR="00BA0B76" w:rsidRDefault="00BA0B76" w:rsidP="00DF0EA7">
            <w:pPr>
              <w:pStyle w:val="ListParagraph"/>
              <w:rPr>
                <w:sz w:val="20"/>
                <w:szCs w:val="20"/>
              </w:rPr>
            </w:pPr>
          </w:p>
          <w:sdt>
            <w:sdtPr>
              <w:rPr>
                <w:sz w:val="20"/>
                <w:szCs w:val="20"/>
              </w:rPr>
              <w:id w:val="270826112"/>
              <w:placeholder>
                <w:docPart w:val="DefaultPlaceholder_-1854013440"/>
              </w:placeholder>
              <w:showingPlcHdr/>
            </w:sdtPr>
            <w:sdtEndPr/>
            <w:sdtContent>
              <w:p w14:paraId="2E18975E" w14:textId="749A4C38" w:rsidR="008F4B2B" w:rsidRDefault="00DF0EA7" w:rsidP="00DF0EA7">
                <w:pPr>
                  <w:pStyle w:val="ListParagraph"/>
                  <w:ind w:left="0"/>
                  <w:rPr>
                    <w:sz w:val="20"/>
                    <w:szCs w:val="20"/>
                  </w:rPr>
                </w:pPr>
                <w:r w:rsidRPr="00C91088">
                  <w:rPr>
                    <w:rStyle w:val="PlaceholderText"/>
                  </w:rPr>
                  <w:t>Click or tap here to enter text.</w:t>
                </w:r>
              </w:p>
            </w:sdtContent>
          </w:sdt>
          <w:p w14:paraId="22904854" w14:textId="0B329206" w:rsidR="0012587C" w:rsidRPr="002A1304" w:rsidRDefault="0012587C" w:rsidP="00DF0EA7">
            <w:pPr>
              <w:pStyle w:val="ListParagraph"/>
              <w:rPr>
                <w:sz w:val="20"/>
                <w:szCs w:val="20"/>
              </w:rPr>
            </w:pPr>
          </w:p>
        </w:tc>
        <w:sdt>
          <w:sdtPr>
            <w:rPr>
              <w:sz w:val="20"/>
              <w:szCs w:val="20"/>
            </w:rPr>
            <w:id w:val="-353339433"/>
            <w:placeholder>
              <w:docPart w:val="DefaultPlaceholder_-1854013440"/>
            </w:placeholder>
            <w:showingPlcHdr/>
          </w:sdtPr>
          <w:sdtEndPr/>
          <w:sdtContent>
            <w:tc>
              <w:tcPr>
                <w:tcW w:w="3919" w:type="dxa"/>
                <w:shd w:val="clear" w:color="auto" w:fill="FFFFFF" w:themeFill="background1"/>
                <w:vAlign w:val="center"/>
              </w:tcPr>
              <w:p w14:paraId="14338434" w14:textId="63E7183C" w:rsidR="00BA0B76" w:rsidRPr="00BA0B76" w:rsidRDefault="00DF0EA7" w:rsidP="00DF0EA7">
                <w:pPr>
                  <w:rPr>
                    <w:sz w:val="20"/>
                    <w:szCs w:val="20"/>
                  </w:rPr>
                </w:pPr>
                <w:r w:rsidRPr="00C91088">
                  <w:rPr>
                    <w:rStyle w:val="PlaceholderText"/>
                  </w:rPr>
                  <w:t>Click or tap here to enter text.</w:t>
                </w:r>
              </w:p>
            </w:tc>
          </w:sdtContent>
        </w:sdt>
      </w:tr>
      <w:tr w:rsidR="00BA0B76" w:rsidRPr="002A1304" w14:paraId="0A68876C" w14:textId="77777777" w:rsidTr="00DF3B0F">
        <w:tc>
          <w:tcPr>
            <w:tcW w:w="2694" w:type="dxa"/>
            <w:shd w:val="clear" w:color="auto" w:fill="FFFFFF" w:themeFill="background1"/>
          </w:tcPr>
          <w:p w14:paraId="5CBA16BC" w14:textId="42E1C440" w:rsidR="00BA0B76" w:rsidRPr="00035D93" w:rsidRDefault="00BA0B76" w:rsidP="00551A96">
            <w:pPr>
              <w:rPr>
                <w:b/>
                <w:bCs/>
                <w:sz w:val="20"/>
                <w:szCs w:val="20"/>
              </w:rPr>
            </w:pPr>
            <w:r w:rsidRPr="00035D93">
              <w:rPr>
                <w:b/>
                <w:bCs/>
                <w:sz w:val="20"/>
                <w:szCs w:val="20"/>
              </w:rPr>
              <w:t>N</w:t>
            </w:r>
            <w:r>
              <w:rPr>
                <w:b/>
                <w:bCs/>
                <w:sz w:val="20"/>
                <w:szCs w:val="20"/>
              </w:rPr>
              <w:t xml:space="preserve">EW BERMUDA </w:t>
            </w:r>
            <w:r w:rsidR="003E149D">
              <w:rPr>
                <w:b/>
                <w:bCs/>
                <w:sz w:val="20"/>
                <w:szCs w:val="20"/>
              </w:rPr>
              <w:t>28</w:t>
            </w:r>
            <w:r w:rsidR="00B96746">
              <w:rPr>
                <w:b/>
                <w:bCs/>
                <w:sz w:val="20"/>
                <w:szCs w:val="20"/>
              </w:rPr>
              <w:t xml:space="preserve"> </w:t>
            </w:r>
          </w:p>
        </w:tc>
        <w:tc>
          <w:tcPr>
            <w:tcW w:w="3827" w:type="dxa"/>
            <w:shd w:val="clear" w:color="auto" w:fill="FFFFFF" w:themeFill="background1"/>
            <w:vAlign w:val="center"/>
          </w:tcPr>
          <w:p w14:paraId="21C200AF" w14:textId="77777777" w:rsidR="00BA0B76" w:rsidRDefault="00BA0B76" w:rsidP="00DF0EA7">
            <w:pPr>
              <w:pStyle w:val="ListParagraph"/>
              <w:rPr>
                <w:sz w:val="20"/>
                <w:szCs w:val="20"/>
              </w:rPr>
            </w:pPr>
          </w:p>
          <w:sdt>
            <w:sdtPr>
              <w:rPr>
                <w:sz w:val="20"/>
                <w:szCs w:val="20"/>
              </w:rPr>
              <w:id w:val="-1513445299"/>
              <w:placeholder>
                <w:docPart w:val="DefaultPlaceholder_-1854013440"/>
              </w:placeholder>
              <w:showingPlcHdr/>
            </w:sdtPr>
            <w:sdtEndPr/>
            <w:sdtContent>
              <w:p w14:paraId="753C3DB5" w14:textId="753D817B" w:rsidR="008F4B2B" w:rsidRDefault="00DF0EA7" w:rsidP="00DF0EA7">
                <w:pPr>
                  <w:pStyle w:val="ListParagraph"/>
                  <w:ind w:left="34"/>
                  <w:rPr>
                    <w:sz w:val="20"/>
                    <w:szCs w:val="20"/>
                  </w:rPr>
                </w:pPr>
                <w:r w:rsidRPr="00C91088">
                  <w:rPr>
                    <w:rStyle w:val="PlaceholderText"/>
                  </w:rPr>
                  <w:t>Click or tap here to enter text.</w:t>
                </w:r>
              </w:p>
            </w:sdtContent>
          </w:sdt>
          <w:p w14:paraId="6A0706D5" w14:textId="0073CAEB" w:rsidR="0012587C" w:rsidRPr="002A1304" w:rsidRDefault="0012587C" w:rsidP="00DF0EA7">
            <w:pPr>
              <w:pStyle w:val="ListParagraph"/>
              <w:rPr>
                <w:sz w:val="20"/>
                <w:szCs w:val="20"/>
              </w:rPr>
            </w:pPr>
          </w:p>
        </w:tc>
        <w:sdt>
          <w:sdtPr>
            <w:rPr>
              <w:sz w:val="20"/>
              <w:szCs w:val="20"/>
            </w:rPr>
            <w:id w:val="-1068100228"/>
            <w:placeholder>
              <w:docPart w:val="DefaultPlaceholder_-1854013440"/>
            </w:placeholder>
            <w:showingPlcHdr/>
          </w:sdtPr>
          <w:sdtEndPr/>
          <w:sdtContent>
            <w:tc>
              <w:tcPr>
                <w:tcW w:w="3919" w:type="dxa"/>
                <w:shd w:val="clear" w:color="auto" w:fill="FFFFFF" w:themeFill="background1"/>
                <w:vAlign w:val="center"/>
              </w:tcPr>
              <w:p w14:paraId="2A9DFFBC" w14:textId="38D986AE" w:rsidR="00BA0B76" w:rsidRPr="002A1304" w:rsidRDefault="00DF0EA7" w:rsidP="00DF0EA7">
                <w:pPr>
                  <w:pStyle w:val="ListParagraph"/>
                  <w:ind w:left="0"/>
                  <w:rPr>
                    <w:sz w:val="20"/>
                    <w:szCs w:val="20"/>
                  </w:rPr>
                </w:pPr>
                <w:r w:rsidRPr="00C91088">
                  <w:rPr>
                    <w:rStyle w:val="PlaceholderText"/>
                  </w:rPr>
                  <w:t>Click or tap here to enter text.</w:t>
                </w:r>
              </w:p>
            </w:tc>
          </w:sdtContent>
        </w:sdt>
      </w:tr>
    </w:tbl>
    <w:p w14:paraId="4CA9762B" w14:textId="26C2A6F7" w:rsidR="0012587C" w:rsidRDefault="0012587C" w:rsidP="00B62FAD"/>
    <w:p w14:paraId="148C1D7C" w14:textId="77777777" w:rsidR="0012587C" w:rsidRDefault="0012587C">
      <w:r>
        <w:br w:type="page"/>
      </w:r>
    </w:p>
    <w:tbl>
      <w:tblPr>
        <w:tblStyle w:val="TableGrid"/>
        <w:tblW w:w="10440" w:type="dxa"/>
        <w:tblInd w:w="-5" w:type="dxa"/>
        <w:tblLook w:val="04A0" w:firstRow="1" w:lastRow="0" w:firstColumn="1" w:lastColumn="0" w:noHBand="0" w:noVBand="1"/>
      </w:tblPr>
      <w:tblGrid>
        <w:gridCol w:w="2694"/>
        <w:gridCol w:w="3827"/>
        <w:gridCol w:w="3919"/>
      </w:tblGrid>
      <w:tr w:rsidR="004705A9" w:rsidRPr="009F5172" w14:paraId="0C3FD66F" w14:textId="77777777" w:rsidTr="00DF3B0F">
        <w:tc>
          <w:tcPr>
            <w:tcW w:w="10440" w:type="dxa"/>
            <w:gridSpan w:val="3"/>
            <w:shd w:val="clear" w:color="auto" w:fill="FFE599" w:themeFill="accent4" w:themeFillTint="66"/>
          </w:tcPr>
          <w:p w14:paraId="538ABB4A" w14:textId="610EAFAD" w:rsidR="004705A9" w:rsidRPr="00937202" w:rsidRDefault="008F4B2B" w:rsidP="00937202">
            <w:pPr>
              <w:pStyle w:val="ListParagraph"/>
              <w:numPr>
                <w:ilvl w:val="0"/>
                <w:numId w:val="17"/>
              </w:numPr>
              <w:ind w:left="317"/>
              <w:rPr>
                <w:sz w:val="20"/>
                <w:szCs w:val="20"/>
              </w:rPr>
            </w:pPr>
            <w:r w:rsidRPr="00937202">
              <w:rPr>
                <w:b/>
                <w:bCs/>
              </w:rPr>
              <w:lastRenderedPageBreak/>
              <w:t>What do you see as the advantages and disadvantages of each option with regards to “helping to support a successful and resilient local coastal economy”? Use the evaluation questions below as a guide.</w:t>
            </w:r>
          </w:p>
        </w:tc>
      </w:tr>
      <w:tr w:rsidR="004705A9" w:rsidRPr="00BA0B76" w14:paraId="493511FA" w14:textId="77777777" w:rsidTr="00DF3B0F">
        <w:tc>
          <w:tcPr>
            <w:tcW w:w="10440" w:type="dxa"/>
            <w:gridSpan w:val="3"/>
            <w:shd w:val="clear" w:color="auto" w:fill="FFE599" w:themeFill="accent4" w:themeFillTint="66"/>
          </w:tcPr>
          <w:p w14:paraId="3A8D8A86" w14:textId="77777777" w:rsidR="004705A9" w:rsidRPr="002A1304" w:rsidRDefault="004705A9" w:rsidP="00D16F03">
            <w:pPr>
              <w:pStyle w:val="ListParagraph"/>
              <w:numPr>
                <w:ilvl w:val="0"/>
                <w:numId w:val="5"/>
              </w:numPr>
              <w:rPr>
                <w:sz w:val="20"/>
                <w:szCs w:val="20"/>
              </w:rPr>
            </w:pPr>
            <w:r w:rsidRPr="002A1304">
              <w:rPr>
                <w:sz w:val="20"/>
                <w:szCs w:val="20"/>
              </w:rPr>
              <w:t>Does the option provide a framework that will help sustain a viable long-term cockle industry in the KEIFCA district?</w:t>
            </w:r>
          </w:p>
          <w:p w14:paraId="630816BC" w14:textId="77777777" w:rsidR="004705A9" w:rsidRPr="002A1304" w:rsidRDefault="004705A9" w:rsidP="00D16F03">
            <w:pPr>
              <w:pStyle w:val="ListParagraph"/>
              <w:numPr>
                <w:ilvl w:val="0"/>
                <w:numId w:val="5"/>
              </w:numPr>
              <w:rPr>
                <w:sz w:val="20"/>
                <w:szCs w:val="20"/>
              </w:rPr>
            </w:pPr>
            <w:r w:rsidRPr="002A1304">
              <w:rPr>
                <w:sz w:val="20"/>
                <w:szCs w:val="20"/>
              </w:rPr>
              <w:t>Will the option help support local skilled employment?</w:t>
            </w:r>
          </w:p>
          <w:p w14:paraId="485D2541" w14:textId="77777777" w:rsidR="004705A9" w:rsidRPr="002A1304" w:rsidRDefault="004705A9" w:rsidP="00D16F03">
            <w:pPr>
              <w:pStyle w:val="ListParagraph"/>
              <w:numPr>
                <w:ilvl w:val="0"/>
                <w:numId w:val="5"/>
              </w:numPr>
              <w:rPr>
                <w:sz w:val="20"/>
                <w:szCs w:val="20"/>
              </w:rPr>
            </w:pPr>
            <w:r w:rsidRPr="002A1304">
              <w:rPr>
                <w:sz w:val="20"/>
                <w:szCs w:val="20"/>
              </w:rPr>
              <w:t>Will the option help assist long-term investment and growth in the local economy, supporting local shore side infrastructure and supply chains?</w:t>
            </w:r>
          </w:p>
          <w:p w14:paraId="72B94911" w14:textId="386B0B3A" w:rsidR="004705A9" w:rsidRPr="00BA0B76" w:rsidRDefault="004705A9" w:rsidP="00E41927">
            <w:pPr>
              <w:pStyle w:val="ListParagraph"/>
              <w:numPr>
                <w:ilvl w:val="0"/>
                <w:numId w:val="5"/>
              </w:numPr>
              <w:rPr>
                <w:sz w:val="20"/>
                <w:szCs w:val="20"/>
              </w:rPr>
            </w:pPr>
            <w:r w:rsidRPr="002A1304">
              <w:rPr>
                <w:sz w:val="20"/>
                <w:szCs w:val="20"/>
              </w:rPr>
              <w:t>Will the option help to ‘add value’ to the cockles that are caught in the cockle fishery?</w:t>
            </w:r>
          </w:p>
        </w:tc>
      </w:tr>
      <w:tr w:rsidR="004705A9" w:rsidRPr="00E96A8D" w14:paraId="6B98910B" w14:textId="77777777" w:rsidTr="00DF3B0F">
        <w:tc>
          <w:tcPr>
            <w:tcW w:w="2694" w:type="dxa"/>
            <w:shd w:val="clear" w:color="auto" w:fill="FFFFFF" w:themeFill="background1"/>
          </w:tcPr>
          <w:p w14:paraId="13FF86F4" w14:textId="77777777" w:rsidR="004705A9" w:rsidRPr="00035D93" w:rsidRDefault="004705A9" w:rsidP="004705A9">
            <w:pPr>
              <w:rPr>
                <w:b/>
                <w:bCs/>
                <w:sz w:val="20"/>
                <w:szCs w:val="20"/>
              </w:rPr>
            </w:pPr>
          </w:p>
        </w:tc>
        <w:tc>
          <w:tcPr>
            <w:tcW w:w="3827" w:type="dxa"/>
            <w:shd w:val="clear" w:color="auto" w:fill="FFFFFF" w:themeFill="background1"/>
          </w:tcPr>
          <w:p w14:paraId="4CE8FE08" w14:textId="77777777" w:rsidR="004705A9" w:rsidRPr="00E96A8D" w:rsidRDefault="004705A9" w:rsidP="004705A9">
            <w:pPr>
              <w:jc w:val="center"/>
              <w:rPr>
                <w:b/>
                <w:bCs/>
                <w:sz w:val="20"/>
                <w:szCs w:val="20"/>
              </w:rPr>
            </w:pPr>
            <w:r w:rsidRPr="00E96A8D">
              <w:rPr>
                <w:b/>
                <w:bCs/>
                <w:sz w:val="20"/>
                <w:szCs w:val="20"/>
              </w:rPr>
              <w:t>Advantages</w:t>
            </w:r>
          </w:p>
        </w:tc>
        <w:tc>
          <w:tcPr>
            <w:tcW w:w="3919" w:type="dxa"/>
            <w:shd w:val="clear" w:color="auto" w:fill="FFFFFF" w:themeFill="background1"/>
          </w:tcPr>
          <w:p w14:paraId="21664602" w14:textId="77777777" w:rsidR="004705A9" w:rsidRPr="00E96A8D" w:rsidRDefault="004705A9" w:rsidP="004705A9">
            <w:pPr>
              <w:jc w:val="center"/>
              <w:rPr>
                <w:b/>
                <w:bCs/>
                <w:sz w:val="20"/>
                <w:szCs w:val="20"/>
              </w:rPr>
            </w:pPr>
            <w:r w:rsidRPr="00E96A8D">
              <w:rPr>
                <w:b/>
                <w:bCs/>
                <w:sz w:val="20"/>
                <w:szCs w:val="20"/>
              </w:rPr>
              <w:t>Disadvantage</w:t>
            </w:r>
          </w:p>
        </w:tc>
      </w:tr>
      <w:tr w:rsidR="004705A9" w:rsidRPr="0030235D" w14:paraId="050ACFA1" w14:textId="77777777" w:rsidTr="00DF3B0F">
        <w:tc>
          <w:tcPr>
            <w:tcW w:w="2694" w:type="dxa"/>
            <w:shd w:val="clear" w:color="auto" w:fill="FFFFFF" w:themeFill="background1"/>
          </w:tcPr>
          <w:p w14:paraId="5701366D" w14:textId="77777777" w:rsidR="004705A9" w:rsidRPr="00035D93" w:rsidRDefault="004705A9" w:rsidP="004705A9">
            <w:pPr>
              <w:rPr>
                <w:b/>
                <w:bCs/>
                <w:sz w:val="20"/>
                <w:szCs w:val="20"/>
              </w:rPr>
            </w:pPr>
            <w:r w:rsidRPr="00035D93">
              <w:rPr>
                <w:b/>
                <w:bCs/>
                <w:sz w:val="20"/>
                <w:szCs w:val="20"/>
              </w:rPr>
              <w:t>N</w:t>
            </w:r>
            <w:r>
              <w:rPr>
                <w:b/>
                <w:bCs/>
                <w:sz w:val="20"/>
                <w:szCs w:val="20"/>
              </w:rPr>
              <w:t>EW JAMAICA</w:t>
            </w:r>
          </w:p>
        </w:tc>
        <w:tc>
          <w:tcPr>
            <w:tcW w:w="3827" w:type="dxa"/>
            <w:shd w:val="clear" w:color="auto" w:fill="FFFFFF" w:themeFill="background1"/>
            <w:vAlign w:val="center"/>
          </w:tcPr>
          <w:p w14:paraId="7BD81033" w14:textId="77777777" w:rsidR="004705A9" w:rsidRDefault="004705A9" w:rsidP="004705A9">
            <w:pPr>
              <w:rPr>
                <w:sz w:val="20"/>
                <w:szCs w:val="20"/>
              </w:rPr>
            </w:pPr>
          </w:p>
          <w:sdt>
            <w:sdtPr>
              <w:rPr>
                <w:sz w:val="20"/>
                <w:szCs w:val="20"/>
              </w:rPr>
              <w:id w:val="-104036466"/>
              <w:placeholder>
                <w:docPart w:val="DefaultPlaceholder_-1854013440"/>
              </w:placeholder>
              <w:showingPlcHdr/>
            </w:sdtPr>
            <w:sdtEndPr/>
            <w:sdtContent>
              <w:p w14:paraId="44FAFA70" w14:textId="5B678117" w:rsidR="008F4B2B" w:rsidRDefault="00DF0EA7" w:rsidP="004705A9">
                <w:pPr>
                  <w:rPr>
                    <w:sz w:val="20"/>
                    <w:szCs w:val="20"/>
                  </w:rPr>
                </w:pPr>
                <w:r w:rsidRPr="00C91088">
                  <w:rPr>
                    <w:rStyle w:val="PlaceholderText"/>
                  </w:rPr>
                  <w:t>Click or tap here to enter text.</w:t>
                </w:r>
              </w:p>
            </w:sdtContent>
          </w:sdt>
          <w:p w14:paraId="6491CEEF" w14:textId="03C8AF55" w:rsidR="0012587C" w:rsidRPr="0030235D" w:rsidRDefault="0012587C" w:rsidP="004705A9">
            <w:pPr>
              <w:rPr>
                <w:sz w:val="20"/>
                <w:szCs w:val="20"/>
              </w:rPr>
            </w:pPr>
          </w:p>
        </w:tc>
        <w:sdt>
          <w:sdtPr>
            <w:rPr>
              <w:sz w:val="20"/>
              <w:szCs w:val="20"/>
            </w:rPr>
            <w:id w:val="-1248267124"/>
            <w:placeholder>
              <w:docPart w:val="DefaultPlaceholder_-1854013440"/>
            </w:placeholder>
            <w:showingPlcHdr/>
          </w:sdtPr>
          <w:sdtEndPr/>
          <w:sdtContent>
            <w:tc>
              <w:tcPr>
                <w:tcW w:w="3919" w:type="dxa"/>
                <w:shd w:val="clear" w:color="auto" w:fill="FFFFFF" w:themeFill="background1"/>
                <w:vAlign w:val="center"/>
              </w:tcPr>
              <w:p w14:paraId="48BC90C6" w14:textId="7F510ABF" w:rsidR="004705A9" w:rsidRPr="0030235D" w:rsidRDefault="000C1A5C" w:rsidP="004705A9">
                <w:pPr>
                  <w:rPr>
                    <w:sz w:val="20"/>
                    <w:szCs w:val="20"/>
                  </w:rPr>
                </w:pPr>
                <w:r w:rsidRPr="00C91088">
                  <w:rPr>
                    <w:rStyle w:val="PlaceholderText"/>
                  </w:rPr>
                  <w:t>Click or tap here to enter text.</w:t>
                </w:r>
              </w:p>
            </w:tc>
          </w:sdtContent>
        </w:sdt>
      </w:tr>
      <w:tr w:rsidR="004705A9" w:rsidRPr="00BA0B76" w14:paraId="0DCA1B47" w14:textId="77777777" w:rsidTr="00DF3B0F">
        <w:tc>
          <w:tcPr>
            <w:tcW w:w="2694" w:type="dxa"/>
            <w:shd w:val="clear" w:color="auto" w:fill="FFFFFF" w:themeFill="background1"/>
          </w:tcPr>
          <w:p w14:paraId="0ACC02D9" w14:textId="77777777" w:rsidR="004705A9" w:rsidRPr="00035D93" w:rsidRDefault="004705A9" w:rsidP="004705A9">
            <w:pPr>
              <w:rPr>
                <w:b/>
                <w:bCs/>
                <w:sz w:val="20"/>
                <w:szCs w:val="20"/>
              </w:rPr>
            </w:pPr>
            <w:r>
              <w:rPr>
                <w:b/>
                <w:bCs/>
                <w:sz w:val="20"/>
                <w:szCs w:val="20"/>
              </w:rPr>
              <w:t>NEW HAITI</w:t>
            </w:r>
          </w:p>
        </w:tc>
        <w:tc>
          <w:tcPr>
            <w:tcW w:w="3827" w:type="dxa"/>
            <w:shd w:val="clear" w:color="auto" w:fill="FFFFFF" w:themeFill="background1"/>
            <w:vAlign w:val="center"/>
          </w:tcPr>
          <w:p w14:paraId="32A2F99D" w14:textId="6B667B1E" w:rsidR="004705A9" w:rsidRDefault="004705A9" w:rsidP="004705A9">
            <w:pPr>
              <w:pStyle w:val="ListParagraph"/>
              <w:rPr>
                <w:sz w:val="20"/>
                <w:szCs w:val="20"/>
              </w:rPr>
            </w:pPr>
          </w:p>
          <w:sdt>
            <w:sdtPr>
              <w:rPr>
                <w:sz w:val="20"/>
                <w:szCs w:val="20"/>
              </w:rPr>
              <w:id w:val="-366672074"/>
              <w:placeholder>
                <w:docPart w:val="DefaultPlaceholder_-1854013440"/>
              </w:placeholder>
              <w:showingPlcHdr/>
            </w:sdtPr>
            <w:sdtEndPr/>
            <w:sdtContent>
              <w:p w14:paraId="558E2555" w14:textId="77BB24A5" w:rsidR="0012587C" w:rsidRDefault="00DF0EA7" w:rsidP="00DF0EA7">
                <w:pPr>
                  <w:pStyle w:val="ListParagraph"/>
                  <w:ind w:left="0"/>
                  <w:rPr>
                    <w:sz w:val="20"/>
                    <w:szCs w:val="20"/>
                  </w:rPr>
                </w:pPr>
                <w:r w:rsidRPr="00C91088">
                  <w:rPr>
                    <w:rStyle w:val="PlaceholderText"/>
                  </w:rPr>
                  <w:t>Click or tap here to enter text.</w:t>
                </w:r>
              </w:p>
            </w:sdtContent>
          </w:sdt>
          <w:p w14:paraId="4F95EA84" w14:textId="2AF275EE" w:rsidR="008F4B2B" w:rsidRPr="002A1304" w:rsidRDefault="008F4B2B" w:rsidP="004705A9">
            <w:pPr>
              <w:pStyle w:val="ListParagraph"/>
              <w:rPr>
                <w:sz w:val="20"/>
                <w:szCs w:val="20"/>
              </w:rPr>
            </w:pPr>
          </w:p>
        </w:tc>
        <w:sdt>
          <w:sdtPr>
            <w:rPr>
              <w:sz w:val="20"/>
              <w:szCs w:val="20"/>
            </w:rPr>
            <w:id w:val="-1021237893"/>
            <w:placeholder>
              <w:docPart w:val="DefaultPlaceholder_-1854013440"/>
            </w:placeholder>
            <w:showingPlcHdr/>
          </w:sdtPr>
          <w:sdtEndPr/>
          <w:sdtContent>
            <w:tc>
              <w:tcPr>
                <w:tcW w:w="3919" w:type="dxa"/>
                <w:shd w:val="clear" w:color="auto" w:fill="FFFFFF" w:themeFill="background1"/>
                <w:vAlign w:val="center"/>
              </w:tcPr>
              <w:p w14:paraId="45529FD2" w14:textId="1B4515CA" w:rsidR="004705A9" w:rsidRPr="00BA0B76" w:rsidRDefault="000C1A5C" w:rsidP="004705A9">
                <w:pPr>
                  <w:rPr>
                    <w:sz w:val="20"/>
                    <w:szCs w:val="20"/>
                  </w:rPr>
                </w:pPr>
                <w:r w:rsidRPr="00C91088">
                  <w:rPr>
                    <w:rStyle w:val="PlaceholderText"/>
                  </w:rPr>
                  <w:t>Click or tap here to enter text.</w:t>
                </w:r>
              </w:p>
            </w:tc>
          </w:sdtContent>
        </w:sdt>
      </w:tr>
      <w:tr w:rsidR="004705A9" w:rsidRPr="00BA0B76" w14:paraId="1CF4D1E6" w14:textId="77777777" w:rsidTr="00DF3B0F">
        <w:tc>
          <w:tcPr>
            <w:tcW w:w="2694" w:type="dxa"/>
            <w:shd w:val="clear" w:color="auto" w:fill="FFFFFF" w:themeFill="background1"/>
          </w:tcPr>
          <w:p w14:paraId="1D851A0F" w14:textId="6202DBED" w:rsidR="004705A9" w:rsidRPr="00035D93" w:rsidRDefault="004705A9" w:rsidP="004705A9">
            <w:pPr>
              <w:rPr>
                <w:b/>
                <w:bCs/>
                <w:sz w:val="20"/>
                <w:szCs w:val="20"/>
              </w:rPr>
            </w:pPr>
            <w:r w:rsidRPr="00035D93">
              <w:rPr>
                <w:b/>
                <w:bCs/>
                <w:sz w:val="20"/>
                <w:szCs w:val="20"/>
              </w:rPr>
              <w:t>N</w:t>
            </w:r>
            <w:r>
              <w:rPr>
                <w:b/>
                <w:bCs/>
                <w:sz w:val="20"/>
                <w:szCs w:val="20"/>
              </w:rPr>
              <w:t>EW BERMUDA 7</w:t>
            </w:r>
          </w:p>
        </w:tc>
        <w:tc>
          <w:tcPr>
            <w:tcW w:w="3827" w:type="dxa"/>
            <w:shd w:val="clear" w:color="auto" w:fill="FFFFFF" w:themeFill="background1"/>
            <w:vAlign w:val="center"/>
          </w:tcPr>
          <w:p w14:paraId="35480863" w14:textId="77777777" w:rsidR="004705A9" w:rsidRDefault="004705A9" w:rsidP="004705A9">
            <w:pPr>
              <w:pStyle w:val="ListParagraph"/>
              <w:rPr>
                <w:sz w:val="20"/>
                <w:szCs w:val="20"/>
              </w:rPr>
            </w:pPr>
          </w:p>
          <w:sdt>
            <w:sdtPr>
              <w:rPr>
                <w:sz w:val="20"/>
                <w:szCs w:val="20"/>
              </w:rPr>
              <w:id w:val="-1665930663"/>
              <w:placeholder>
                <w:docPart w:val="DefaultPlaceholder_-1854013440"/>
              </w:placeholder>
              <w:showingPlcHdr/>
            </w:sdtPr>
            <w:sdtEndPr/>
            <w:sdtContent>
              <w:p w14:paraId="7BBD4BD1" w14:textId="66DEF56B" w:rsidR="008F4B2B" w:rsidRDefault="000C1A5C" w:rsidP="000C1A5C">
                <w:pPr>
                  <w:pStyle w:val="ListParagraph"/>
                  <w:ind w:left="0"/>
                  <w:rPr>
                    <w:sz w:val="20"/>
                    <w:szCs w:val="20"/>
                  </w:rPr>
                </w:pPr>
                <w:r w:rsidRPr="00C91088">
                  <w:rPr>
                    <w:rStyle w:val="PlaceholderText"/>
                  </w:rPr>
                  <w:t>Click or tap here to enter text.</w:t>
                </w:r>
              </w:p>
            </w:sdtContent>
          </w:sdt>
          <w:p w14:paraId="16456BD2" w14:textId="493B1C66" w:rsidR="0012587C" w:rsidRPr="002A1304" w:rsidRDefault="0012587C" w:rsidP="004705A9">
            <w:pPr>
              <w:pStyle w:val="ListParagraph"/>
              <w:rPr>
                <w:sz w:val="20"/>
                <w:szCs w:val="20"/>
              </w:rPr>
            </w:pPr>
          </w:p>
        </w:tc>
        <w:sdt>
          <w:sdtPr>
            <w:rPr>
              <w:sz w:val="20"/>
              <w:szCs w:val="20"/>
            </w:rPr>
            <w:id w:val="-224371584"/>
            <w:placeholder>
              <w:docPart w:val="DefaultPlaceholder_-1854013440"/>
            </w:placeholder>
            <w:showingPlcHdr/>
          </w:sdtPr>
          <w:sdtEndPr/>
          <w:sdtContent>
            <w:tc>
              <w:tcPr>
                <w:tcW w:w="3919" w:type="dxa"/>
                <w:shd w:val="clear" w:color="auto" w:fill="FFFFFF" w:themeFill="background1"/>
                <w:vAlign w:val="center"/>
              </w:tcPr>
              <w:p w14:paraId="00461DE0" w14:textId="7ADF28CF" w:rsidR="004705A9" w:rsidRPr="00BA0B76" w:rsidRDefault="000C1A5C" w:rsidP="004705A9">
                <w:pPr>
                  <w:rPr>
                    <w:sz w:val="20"/>
                    <w:szCs w:val="20"/>
                  </w:rPr>
                </w:pPr>
                <w:r w:rsidRPr="00C91088">
                  <w:rPr>
                    <w:rStyle w:val="PlaceholderText"/>
                  </w:rPr>
                  <w:t>Click or tap here to enter text.</w:t>
                </w:r>
              </w:p>
            </w:tc>
          </w:sdtContent>
        </w:sdt>
      </w:tr>
      <w:tr w:rsidR="004705A9" w:rsidRPr="002A1304" w14:paraId="7602CC7A" w14:textId="77777777" w:rsidTr="00DF3B0F">
        <w:tc>
          <w:tcPr>
            <w:tcW w:w="2694" w:type="dxa"/>
            <w:shd w:val="clear" w:color="auto" w:fill="FFFFFF" w:themeFill="background1"/>
          </w:tcPr>
          <w:p w14:paraId="77252EE2" w14:textId="35A64180" w:rsidR="004705A9" w:rsidRPr="00035D93" w:rsidRDefault="004705A9" w:rsidP="004705A9">
            <w:pPr>
              <w:rPr>
                <w:b/>
                <w:bCs/>
                <w:sz w:val="20"/>
                <w:szCs w:val="20"/>
              </w:rPr>
            </w:pPr>
            <w:r w:rsidRPr="00035D93">
              <w:rPr>
                <w:b/>
                <w:bCs/>
                <w:sz w:val="20"/>
                <w:szCs w:val="20"/>
              </w:rPr>
              <w:t>N</w:t>
            </w:r>
            <w:r>
              <w:rPr>
                <w:b/>
                <w:bCs/>
                <w:sz w:val="20"/>
                <w:szCs w:val="20"/>
              </w:rPr>
              <w:t xml:space="preserve">EW BERMUDA </w:t>
            </w:r>
            <w:r w:rsidR="003E149D">
              <w:rPr>
                <w:b/>
                <w:bCs/>
                <w:sz w:val="20"/>
                <w:szCs w:val="20"/>
              </w:rPr>
              <w:t>28</w:t>
            </w:r>
          </w:p>
        </w:tc>
        <w:tc>
          <w:tcPr>
            <w:tcW w:w="3827" w:type="dxa"/>
            <w:shd w:val="clear" w:color="auto" w:fill="FFFFFF" w:themeFill="background1"/>
            <w:vAlign w:val="center"/>
          </w:tcPr>
          <w:p w14:paraId="0CAA6000" w14:textId="77777777" w:rsidR="004705A9" w:rsidRDefault="004705A9" w:rsidP="00C375FF">
            <w:pPr>
              <w:rPr>
                <w:sz w:val="20"/>
                <w:szCs w:val="20"/>
              </w:rPr>
            </w:pPr>
          </w:p>
          <w:sdt>
            <w:sdtPr>
              <w:rPr>
                <w:sz w:val="20"/>
                <w:szCs w:val="20"/>
              </w:rPr>
              <w:id w:val="1257870491"/>
              <w:placeholder>
                <w:docPart w:val="DefaultPlaceholder_-1854013440"/>
              </w:placeholder>
              <w:showingPlcHdr/>
            </w:sdtPr>
            <w:sdtEndPr/>
            <w:sdtContent>
              <w:p w14:paraId="6D4A9A3B" w14:textId="2F9B140F" w:rsidR="008F4B2B" w:rsidRDefault="000C1A5C" w:rsidP="00C375FF">
                <w:pPr>
                  <w:rPr>
                    <w:sz w:val="20"/>
                    <w:szCs w:val="20"/>
                  </w:rPr>
                </w:pPr>
                <w:r w:rsidRPr="00C91088">
                  <w:rPr>
                    <w:rStyle w:val="PlaceholderText"/>
                  </w:rPr>
                  <w:t>Click or tap here to enter text.</w:t>
                </w:r>
              </w:p>
            </w:sdtContent>
          </w:sdt>
          <w:p w14:paraId="68848385" w14:textId="28129E2B" w:rsidR="0012587C" w:rsidRPr="00C375FF" w:rsidRDefault="0012587C" w:rsidP="00C375FF">
            <w:pPr>
              <w:rPr>
                <w:sz w:val="20"/>
                <w:szCs w:val="20"/>
              </w:rPr>
            </w:pPr>
          </w:p>
        </w:tc>
        <w:sdt>
          <w:sdtPr>
            <w:rPr>
              <w:sz w:val="20"/>
              <w:szCs w:val="20"/>
            </w:rPr>
            <w:id w:val="1033690188"/>
            <w:placeholder>
              <w:docPart w:val="DefaultPlaceholder_-1854013440"/>
            </w:placeholder>
            <w:showingPlcHdr/>
          </w:sdtPr>
          <w:sdtEndPr/>
          <w:sdtContent>
            <w:tc>
              <w:tcPr>
                <w:tcW w:w="3919" w:type="dxa"/>
                <w:shd w:val="clear" w:color="auto" w:fill="FFFFFF" w:themeFill="background1"/>
                <w:vAlign w:val="center"/>
              </w:tcPr>
              <w:p w14:paraId="3EB6630D" w14:textId="65365551" w:rsidR="004705A9" w:rsidRPr="002A1304" w:rsidRDefault="000C1A5C" w:rsidP="000C1A5C">
                <w:pPr>
                  <w:pStyle w:val="ListParagraph"/>
                  <w:ind w:left="0"/>
                  <w:rPr>
                    <w:sz w:val="20"/>
                    <w:szCs w:val="20"/>
                  </w:rPr>
                </w:pPr>
                <w:r w:rsidRPr="00C91088">
                  <w:rPr>
                    <w:rStyle w:val="PlaceholderText"/>
                  </w:rPr>
                  <w:t>Click or tap here to enter text.</w:t>
                </w:r>
              </w:p>
            </w:tc>
          </w:sdtContent>
        </w:sdt>
      </w:tr>
    </w:tbl>
    <w:p w14:paraId="350F16E8" w14:textId="77777777" w:rsidR="00B62FAD" w:rsidRDefault="00B62FAD" w:rsidP="00B62FAD"/>
    <w:tbl>
      <w:tblPr>
        <w:tblStyle w:val="TableGrid"/>
        <w:tblW w:w="10440" w:type="dxa"/>
        <w:tblInd w:w="-5" w:type="dxa"/>
        <w:tblLook w:val="04A0" w:firstRow="1" w:lastRow="0" w:firstColumn="1" w:lastColumn="0" w:noHBand="0" w:noVBand="1"/>
      </w:tblPr>
      <w:tblGrid>
        <w:gridCol w:w="2694"/>
        <w:gridCol w:w="3827"/>
        <w:gridCol w:w="3919"/>
      </w:tblGrid>
      <w:tr w:rsidR="00B81CB3" w:rsidRPr="009F5172" w14:paraId="2F57314D" w14:textId="77777777" w:rsidTr="00DF3B0F">
        <w:tc>
          <w:tcPr>
            <w:tcW w:w="10440" w:type="dxa"/>
            <w:gridSpan w:val="3"/>
            <w:shd w:val="clear" w:color="auto" w:fill="FFE599" w:themeFill="accent4" w:themeFillTint="66"/>
          </w:tcPr>
          <w:p w14:paraId="133690A1" w14:textId="3089D9E9" w:rsidR="00B81CB3" w:rsidRPr="00937202" w:rsidRDefault="008F4B2B" w:rsidP="00937202">
            <w:pPr>
              <w:pStyle w:val="ListParagraph"/>
              <w:numPr>
                <w:ilvl w:val="0"/>
                <w:numId w:val="17"/>
              </w:numPr>
              <w:ind w:left="317"/>
              <w:rPr>
                <w:sz w:val="20"/>
                <w:szCs w:val="20"/>
              </w:rPr>
            </w:pPr>
            <w:r w:rsidRPr="00937202">
              <w:rPr>
                <w:b/>
                <w:bCs/>
              </w:rPr>
              <w:t>What do you see as the advantages and disadvantages of each option with regards to “strengthening and supporting our dynamic local coastal community”? Use the evaluation questions below as a guide.</w:t>
            </w:r>
          </w:p>
        </w:tc>
      </w:tr>
      <w:tr w:rsidR="00B81CB3" w:rsidRPr="00BA0B76" w14:paraId="2F6E2A05" w14:textId="77777777" w:rsidTr="00DF3B0F">
        <w:tc>
          <w:tcPr>
            <w:tcW w:w="10440" w:type="dxa"/>
            <w:gridSpan w:val="3"/>
            <w:shd w:val="clear" w:color="auto" w:fill="FFE599" w:themeFill="accent4" w:themeFillTint="66"/>
          </w:tcPr>
          <w:p w14:paraId="645012C3" w14:textId="77777777" w:rsidR="00B81CB3" w:rsidRPr="0009328F" w:rsidRDefault="00B81CB3" w:rsidP="0009328F">
            <w:pPr>
              <w:pStyle w:val="ListParagraph"/>
              <w:numPr>
                <w:ilvl w:val="0"/>
                <w:numId w:val="21"/>
              </w:numPr>
              <w:rPr>
                <w:sz w:val="20"/>
                <w:szCs w:val="20"/>
              </w:rPr>
            </w:pPr>
            <w:r w:rsidRPr="0009328F">
              <w:rPr>
                <w:sz w:val="20"/>
                <w:szCs w:val="20"/>
              </w:rPr>
              <w:t>Does the option provide fair opportunities for individuals and businesses, and help support young or new fishers?</w:t>
            </w:r>
          </w:p>
          <w:p w14:paraId="604C9A00" w14:textId="77777777" w:rsidR="00E41927" w:rsidRPr="0009328F" w:rsidRDefault="00B81CB3" w:rsidP="0009328F">
            <w:pPr>
              <w:pStyle w:val="ListParagraph"/>
              <w:numPr>
                <w:ilvl w:val="0"/>
                <w:numId w:val="21"/>
              </w:numPr>
              <w:rPr>
                <w:sz w:val="20"/>
                <w:szCs w:val="20"/>
              </w:rPr>
            </w:pPr>
            <w:r w:rsidRPr="0009328F">
              <w:rPr>
                <w:sz w:val="20"/>
                <w:szCs w:val="20"/>
              </w:rPr>
              <w:t>Does the option help encourage businesses to invest in a safe and skilled workforce?</w:t>
            </w:r>
          </w:p>
          <w:p w14:paraId="1426CC09" w14:textId="01BA39EB" w:rsidR="00B81CB3" w:rsidRPr="0009328F" w:rsidRDefault="00B81CB3" w:rsidP="0009328F">
            <w:pPr>
              <w:pStyle w:val="ListParagraph"/>
              <w:numPr>
                <w:ilvl w:val="0"/>
                <w:numId w:val="21"/>
              </w:numPr>
              <w:rPr>
                <w:sz w:val="20"/>
                <w:szCs w:val="20"/>
              </w:rPr>
            </w:pPr>
            <w:r w:rsidRPr="0009328F">
              <w:rPr>
                <w:sz w:val="20"/>
                <w:szCs w:val="20"/>
              </w:rPr>
              <w:t>Does the option help support the heritage and culture of the cockle fishery, including supporting local tourism associated with the Thames cockle fishery?</w:t>
            </w:r>
          </w:p>
        </w:tc>
      </w:tr>
      <w:tr w:rsidR="00B81CB3" w:rsidRPr="00E96A8D" w14:paraId="7BB6B8E7" w14:textId="77777777" w:rsidTr="00DF3B0F">
        <w:tc>
          <w:tcPr>
            <w:tcW w:w="2694" w:type="dxa"/>
            <w:shd w:val="clear" w:color="auto" w:fill="FFFFFF" w:themeFill="background1"/>
          </w:tcPr>
          <w:p w14:paraId="304ED6DC" w14:textId="77777777" w:rsidR="00B81CB3" w:rsidRPr="00035D93" w:rsidRDefault="00B81CB3" w:rsidP="00551A96">
            <w:pPr>
              <w:rPr>
                <w:b/>
                <w:bCs/>
                <w:sz w:val="20"/>
                <w:szCs w:val="20"/>
              </w:rPr>
            </w:pPr>
          </w:p>
        </w:tc>
        <w:tc>
          <w:tcPr>
            <w:tcW w:w="3827" w:type="dxa"/>
            <w:shd w:val="clear" w:color="auto" w:fill="FFFFFF" w:themeFill="background1"/>
          </w:tcPr>
          <w:p w14:paraId="5B9595FB" w14:textId="77777777" w:rsidR="00B81CB3" w:rsidRPr="00E96A8D" w:rsidRDefault="00B81CB3" w:rsidP="00551A96">
            <w:pPr>
              <w:jc w:val="center"/>
              <w:rPr>
                <w:b/>
                <w:bCs/>
                <w:sz w:val="20"/>
                <w:szCs w:val="20"/>
              </w:rPr>
            </w:pPr>
            <w:r w:rsidRPr="00E96A8D">
              <w:rPr>
                <w:b/>
                <w:bCs/>
                <w:sz w:val="20"/>
                <w:szCs w:val="20"/>
              </w:rPr>
              <w:t>Advantages</w:t>
            </w:r>
          </w:p>
        </w:tc>
        <w:tc>
          <w:tcPr>
            <w:tcW w:w="3919" w:type="dxa"/>
            <w:shd w:val="clear" w:color="auto" w:fill="FFFFFF" w:themeFill="background1"/>
          </w:tcPr>
          <w:p w14:paraId="14A792C8" w14:textId="77777777" w:rsidR="00B81CB3" w:rsidRPr="00E96A8D" w:rsidRDefault="00B81CB3" w:rsidP="00551A96">
            <w:pPr>
              <w:jc w:val="center"/>
              <w:rPr>
                <w:b/>
                <w:bCs/>
                <w:sz w:val="20"/>
                <w:szCs w:val="20"/>
              </w:rPr>
            </w:pPr>
            <w:r w:rsidRPr="00E96A8D">
              <w:rPr>
                <w:b/>
                <w:bCs/>
                <w:sz w:val="20"/>
                <w:szCs w:val="20"/>
              </w:rPr>
              <w:t>Disadvantage</w:t>
            </w:r>
          </w:p>
        </w:tc>
      </w:tr>
      <w:tr w:rsidR="00B81CB3" w:rsidRPr="0030235D" w14:paraId="0C8C3901" w14:textId="77777777" w:rsidTr="00DF3B0F">
        <w:tc>
          <w:tcPr>
            <w:tcW w:w="2694" w:type="dxa"/>
            <w:shd w:val="clear" w:color="auto" w:fill="FFFFFF" w:themeFill="background1"/>
          </w:tcPr>
          <w:p w14:paraId="2BE0633D" w14:textId="77777777" w:rsidR="00B81CB3" w:rsidRPr="00035D93" w:rsidRDefault="00B81CB3" w:rsidP="00551A96">
            <w:pPr>
              <w:rPr>
                <w:b/>
                <w:bCs/>
                <w:sz w:val="20"/>
                <w:szCs w:val="20"/>
              </w:rPr>
            </w:pPr>
            <w:r w:rsidRPr="00035D93">
              <w:rPr>
                <w:b/>
                <w:bCs/>
                <w:sz w:val="20"/>
                <w:szCs w:val="20"/>
              </w:rPr>
              <w:t>N</w:t>
            </w:r>
            <w:r>
              <w:rPr>
                <w:b/>
                <w:bCs/>
                <w:sz w:val="20"/>
                <w:szCs w:val="20"/>
              </w:rPr>
              <w:t>EW JAMAICA</w:t>
            </w:r>
          </w:p>
        </w:tc>
        <w:tc>
          <w:tcPr>
            <w:tcW w:w="3827" w:type="dxa"/>
            <w:shd w:val="clear" w:color="auto" w:fill="FFFFFF" w:themeFill="background1"/>
            <w:vAlign w:val="center"/>
          </w:tcPr>
          <w:p w14:paraId="2E6904AC" w14:textId="77777777" w:rsidR="00B81CB3" w:rsidRDefault="00B81CB3" w:rsidP="00551A96">
            <w:pPr>
              <w:rPr>
                <w:sz w:val="20"/>
                <w:szCs w:val="20"/>
              </w:rPr>
            </w:pPr>
          </w:p>
          <w:sdt>
            <w:sdtPr>
              <w:rPr>
                <w:sz w:val="20"/>
                <w:szCs w:val="20"/>
              </w:rPr>
              <w:id w:val="-1021937952"/>
              <w:placeholder>
                <w:docPart w:val="DefaultPlaceholder_-1854013440"/>
              </w:placeholder>
              <w:showingPlcHdr/>
            </w:sdtPr>
            <w:sdtEndPr/>
            <w:sdtContent>
              <w:p w14:paraId="7643C66A" w14:textId="697A3880" w:rsidR="008F4B2B" w:rsidRDefault="000C1A5C" w:rsidP="00551A96">
                <w:pPr>
                  <w:rPr>
                    <w:sz w:val="20"/>
                    <w:szCs w:val="20"/>
                  </w:rPr>
                </w:pPr>
                <w:r w:rsidRPr="00C91088">
                  <w:rPr>
                    <w:rStyle w:val="PlaceholderText"/>
                  </w:rPr>
                  <w:t>Click or tap here to enter text.</w:t>
                </w:r>
              </w:p>
            </w:sdtContent>
          </w:sdt>
          <w:p w14:paraId="5A4BF599" w14:textId="620BB5A1" w:rsidR="0012587C" w:rsidRPr="0030235D" w:rsidRDefault="0012587C" w:rsidP="00551A96">
            <w:pPr>
              <w:rPr>
                <w:sz w:val="20"/>
                <w:szCs w:val="20"/>
              </w:rPr>
            </w:pPr>
          </w:p>
        </w:tc>
        <w:sdt>
          <w:sdtPr>
            <w:rPr>
              <w:sz w:val="20"/>
              <w:szCs w:val="20"/>
            </w:rPr>
            <w:id w:val="2008940694"/>
            <w:placeholder>
              <w:docPart w:val="DefaultPlaceholder_-1854013440"/>
            </w:placeholder>
            <w:showingPlcHdr/>
          </w:sdtPr>
          <w:sdtEndPr/>
          <w:sdtContent>
            <w:tc>
              <w:tcPr>
                <w:tcW w:w="3919" w:type="dxa"/>
                <w:shd w:val="clear" w:color="auto" w:fill="FFFFFF" w:themeFill="background1"/>
                <w:vAlign w:val="center"/>
              </w:tcPr>
              <w:p w14:paraId="2F19D1A3" w14:textId="61F0314E" w:rsidR="00B81CB3" w:rsidRPr="0030235D" w:rsidRDefault="000C1A5C" w:rsidP="00551A96">
                <w:pPr>
                  <w:rPr>
                    <w:sz w:val="20"/>
                    <w:szCs w:val="20"/>
                  </w:rPr>
                </w:pPr>
                <w:r w:rsidRPr="00C91088">
                  <w:rPr>
                    <w:rStyle w:val="PlaceholderText"/>
                  </w:rPr>
                  <w:t>Click or tap here to enter text.</w:t>
                </w:r>
              </w:p>
            </w:tc>
          </w:sdtContent>
        </w:sdt>
      </w:tr>
      <w:tr w:rsidR="00B81CB3" w:rsidRPr="00BA0B76" w14:paraId="55F6D65A" w14:textId="77777777" w:rsidTr="00DF3B0F">
        <w:tc>
          <w:tcPr>
            <w:tcW w:w="2694" w:type="dxa"/>
            <w:shd w:val="clear" w:color="auto" w:fill="FFFFFF" w:themeFill="background1"/>
          </w:tcPr>
          <w:p w14:paraId="7A738638" w14:textId="77777777" w:rsidR="00B81CB3" w:rsidRPr="00035D93" w:rsidRDefault="00B81CB3" w:rsidP="00551A96">
            <w:pPr>
              <w:rPr>
                <w:b/>
                <w:bCs/>
                <w:sz w:val="20"/>
                <w:szCs w:val="20"/>
              </w:rPr>
            </w:pPr>
            <w:r>
              <w:rPr>
                <w:b/>
                <w:bCs/>
                <w:sz w:val="20"/>
                <w:szCs w:val="20"/>
              </w:rPr>
              <w:t>NEW HAITI</w:t>
            </w:r>
          </w:p>
        </w:tc>
        <w:tc>
          <w:tcPr>
            <w:tcW w:w="3827" w:type="dxa"/>
            <w:shd w:val="clear" w:color="auto" w:fill="FFFFFF" w:themeFill="background1"/>
            <w:vAlign w:val="center"/>
          </w:tcPr>
          <w:p w14:paraId="2535E943" w14:textId="211FC40D" w:rsidR="00B81CB3" w:rsidRDefault="00B81CB3" w:rsidP="00551A96">
            <w:pPr>
              <w:pStyle w:val="ListParagraph"/>
              <w:rPr>
                <w:sz w:val="20"/>
                <w:szCs w:val="20"/>
              </w:rPr>
            </w:pPr>
          </w:p>
          <w:sdt>
            <w:sdtPr>
              <w:rPr>
                <w:sz w:val="20"/>
                <w:szCs w:val="20"/>
              </w:rPr>
              <w:id w:val="534784240"/>
              <w:placeholder>
                <w:docPart w:val="DefaultPlaceholder_-1854013440"/>
              </w:placeholder>
              <w:showingPlcHdr/>
            </w:sdtPr>
            <w:sdtEndPr/>
            <w:sdtContent>
              <w:p w14:paraId="5AB0DDCB" w14:textId="6D2B9FA9" w:rsidR="0012587C" w:rsidRDefault="000C1A5C" w:rsidP="000C1A5C">
                <w:pPr>
                  <w:pStyle w:val="ListParagraph"/>
                  <w:ind w:left="0"/>
                  <w:rPr>
                    <w:sz w:val="20"/>
                    <w:szCs w:val="20"/>
                  </w:rPr>
                </w:pPr>
                <w:r w:rsidRPr="00C91088">
                  <w:rPr>
                    <w:rStyle w:val="PlaceholderText"/>
                  </w:rPr>
                  <w:t>Click or tap here to enter text.</w:t>
                </w:r>
              </w:p>
            </w:sdtContent>
          </w:sdt>
          <w:p w14:paraId="3CF10EA6" w14:textId="0DE4FFCC" w:rsidR="008F4B2B" w:rsidRPr="002A1304" w:rsidRDefault="008F4B2B" w:rsidP="00551A96">
            <w:pPr>
              <w:pStyle w:val="ListParagraph"/>
              <w:rPr>
                <w:sz w:val="20"/>
                <w:szCs w:val="20"/>
              </w:rPr>
            </w:pPr>
          </w:p>
        </w:tc>
        <w:sdt>
          <w:sdtPr>
            <w:rPr>
              <w:sz w:val="20"/>
              <w:szCs w:val="20"/>
            </w:rPr>
            <w:id w:val="-249426052"/>
            <w:placeholder>
              <w:docPart w:val="DefaultPlaceholder_-1854013440"/>
            </w:placeholder>
            <w:showingPlcHdr/>
          </w:sdtPr>
          <w:sdtEndPr/>
          <w:sdtContent>
            <w:tc>
              <w:tcPr>
                <w:tcW w:w="3919" w:type="dxa"/>
                <w:shd w:val="clear" w:color="auto" w:fill="FFFFFF" w:themeFill="background1"/>
                <w:vAlign w:val="center"/>
              </w:tcPr>
              <w:p w14:paraId="06CBDD56" w14:textId="24639EB8" w:rsidR="00B81CB3" w:rsidRPr="00BA0B76" w:rsidRDefault="000C1A5C" w:rsidP="00551A96">
                <w:pPr>
                  <w:rPr>
                    <w:sz w:val="20"/>
                    <w:szCs w:val="20"/>
                  </w:rPr>
                </w:pPr>
                <w:r w:rsidRPr="00C91088">
                  <w:rPr>
                    <w:rStyle w:val="PlaceholderText"/>
                  </w:rPr>
                  <w:t>Click or tap here to enter text.</w:t>
                </w:r>
              </w:p>
            </w:tc>
          </w:sdtContent>
        </w:sdt>
      </w:tr>
      <w:tr w:rsidR="00B81CB3" w:rsidRPr="00BA0B76" w14:paraId="795AD2CA" w14:textId="77777777" w:rsidTr="00DF3B0F">
        <w:tc>
          <w:tcPr>
            <w:tcW w:w="2694" w:type="dxa"/>
            <w:shd w:val="clear" w:color="auto" w:fill="FFFFFF" w:themeFill="background1"/>
          </w:tcPr>
          <w:p w14:paraId="798A17AE" w14:textId="69407658" w:rsidR="00B81CB3" w:rsidRPr="00035D93" w:rsidRDefault="00B81CB3" w:rsidP="00551A96">
            <w:pPr>
              <w:rPr>
                <w:b/>
                <w:bCs/>
                <w:sz w:val="20"/>
                <w:szCs w:val="20"/>
              </w:rPr>
            </w:pPr>
            <w:r w:rsidRPr="00035D93">
              <w:rPr>
                <w:b/>
                <w:bCs/>
                <w:sz w:val="20"/>
                <w:szCs w:val="20"/>
              </w:rPr>
              <w:t>N</w:t>
            </w:r>
            <w:r>
              <w:rPr>
                <w:b/>
                <w:bCs/>
                <w:sz w:val="20"/>
                <w:szCs w:val="20"/>
              </w:rPr>
              <w:t>EW BERMUDA 7</w:t>
            </w:r>
          </w:p>
        </w:tc>
        <w:tc>
          <w:tcPr>
            <w:tcW w:w="3827" w:type="dxa"/>
            <w:shd w:val="clear" w:color="auto" w:fill="FFFFFF" w:themeFill="background1"/>
            <w:vAlign w:val="center"/>
          </w:tcPr>
          <w:p w14:paraId="3042A1AA" w14:textId="4E39A1FE" w:rsidR="00B81CB3" w:rsidRDefault="00B81CB3" w:rsidP="00551A96">
            <w:pPr>
              <w:pStyle w:val="ListParagraph"/>
              <w:rPr>
                <w:sz w:val="20"/>
                <w:szCs w:val="20"/>
              </w:rPr>
            </w:pPr>
          </w:p>
          <w:sdt>
            <w:sdtPr>
              <w:rPr>
                <w:sz w:val="20"/>
                <w:szCs w:val="20"/>
              </w:rPr>
              <w:id w:val="1245068809"/>
              <w:placeholder>
                <w:docPart w:val="DefaultPlaceholder_-1854013440"/>
              </w:placeholder>
              <w:showingPlcHdr/>
            </w:sdtPr>
            <w:sdtEndPr/>
            <w:sdtContent>
              <w:p w14:paraId="140860AC" w14:textId="1025FB11" w:rsidR="0012587C" w:rsidRDefault="000C1A5C" w:rsidP="000C1A5C">
                <w:pPr>
                  <w:pStyle w:val="ListParagraph"/>
                  <w:ind w:left="34"/>
                  <w:rPr>
                    <w:sz w:val="20"/>
                    <w:szCs w:val="20"/>
                  </w:rPr>
                </w:pPr>
                <w:r w:rsidRPr="00C91088">
                  <w:rPr>
                    <w:rStyle w:val="PlaceholderText"/>
                  </w:rPr>
                  <w:t>Click or tap here to enter text.</w:t>
                </w:r>
              </w:p>
            </w:sdtContent>
          </w:sdt>
          <w:p w14:paraId="41BB5803" w14:textId="20427301" w:rsidR="008F4B2B" w:rsidRPr="002A1304" w:rsidRDefault="008F4B2B" w:rsidP="00551A96">
            <w:pPr>
              <w:pStyle w:val="ListParagraph"/>
              <w:rPr>
                <w:sz w:val="20"/>
                <w:szCs w:val="20"/>
              </w:rPr>
            </w:pPr>
          </w:p>
        </w:tc>
        <w:sdt>
          <w:sdtPr>
            <w:rPr>
              <w:sz w:val="20"/>
              <w:szCs w:val="20"/>
            </w:rPr>
            <w:id w:val="109172327"/>
            <w:placeholder>
              <w:docPart w:val="DefaultPlaceholder_-1854013440"/>
            </w:placeholder>
            <w:showingPlcHdr/>
          </w:sdtPr>
          <w:sdtEndPr/>
          <w:sdtContent>
            <w:tc>
              <w:tcPr>
                <w:tcW w:w="3919" w:type="dxa"/>
                <w:shd w:val="clear" w:color="auto" w:fill="FFFFFF" w:themeFill="background1"/>
                <w:vAlign w:val="center"/>
              </w:tcPr>
              <w:p w14:paraId="4B2C30D9" w14:textId="41D856C1" w:rsidR="00B81CB3" w:rsidRPr="00BA0B76" w:rsidRDefault="000C1A5C" w:rsidP="00551A96">
                <w:pPr>
                  <w:rPr>
                    <w:sz w:val="20"/>
                    <w:szCs w:val="20"/>
                  </w:rPr>
                </w:pPr>
                <w:r w:rsidRPr="00C91088">
                  <w:rPr>
                    <w:rStyle w:val="PlaceholderText"/>
                  </w:rPr>
                  <w:t>Click or tap here to enter text.</w:t>
                </w:r>
              </w:p>
            </w:tc>
          </w:sdtContent>
        </w:sdt>
      </w:tr>
      <w:tr w:rsidR="00B81CB3" w:rsidRPr="002A1304" w14:paraId="62F2EC4E" w14:textId="77777777" w:rsidTr="00DF3B0F">
        <w:tc>
          <w:tcPr>
            <w:tcW w:w="2694" w:type="dxa"/>
            <w:shd w:val="clear" w:color="auto" w:fill="FFFFFF" w:themeFill="background1"/>
          </w:tcPr>
          <w:p w14:paraId="2C55870B" w14:textId="121CBBAC" w:rsidR="00B81CB3" w:rsidRPr="00035D93" w:rsidRDefault="00B81CB3" w:rsidP="00551A96">
            <w:pPr>
              <w:rPr>
                <w:b/>
                <w:bCs/>
                <w:sz w:val="20"/>
                <w:szCs w:val="20"/>
              </w:rPr>
            </w:pPr>
            <w:r w:rsidRPr="00035D93">
              <w:rPr>
                <w:b/>
                <w:bCs/>
                <w:sz w:val="20"/>
                <w:szCs w:val="20"/>
              </w:rPr>
              <w:t>N</w:t>
            </w:r>
            <w:r>
              <w:rPr>
                <w:b/>
                <w:bCs/>
                <w:sz w:val="20"/>
                <w:szCs w:val="20"/>
              </w:rPr>
              <w:t xml:space="preserve">EW BERMUDA </w:t>
            </w:r>
            <w:r w:rsidR="003E149D">
              <w:rPr>
                <w:b/>
                <w:bCs/>
                <w:sz w:val="20"/>
                <w:szCs w:val="20"/>
              </w:rPr>
              <w:t>28</w:t>
            </w:r>
          </w:p>
        </w:tc>
        <w:tc>
          <w:tcPr>
            <w:tcW w:w="3827" w:type="dxa"/>
            <w:shd w:val="clear" w:color="auto" w:fill="FFFFFF" w:themeFill="background1"/>
            <w:vAlign w:val="center"/>
          </w:tcPr>
          <w:p w14:paraId="5B531D7A" w14:textId="20716055" w:rsidR="00B81CB3" w:rsidRDefault="00B81CB3" w:rsidP="00551A96">
            <w:pPr>
              <w:rPr>
                <w:sz w:val="20"/>
                <w:szCs w:val="20"/>
              </w:rPr>
            </w:pPr>
          </w:p>
          <w:sdt>
            <w:sdtPr>
              <w:rPr>
                <w:sz w:val="20"/>
                <w:szCs w:val="20"/>
              </w:rPr>
              <w:id w:val="-348250233"/>
              <w:placeholder>
                <w:docPart w:val="DefaultPlaceholder_-1854013440"/>
              </w:placeholder>
              <w:showingPlcHdr/>
            </w:sdtPr>
            <w:sdtEndPr/>
            <w:sdtContent>
              <w:p w14:paraId="3889590C" w14:textId="68ABAD7F" w:rsidR="0012587C" w:rsidRDefault="000C1A5C" w:rsidP="00551A96">
                <w:pPr>
                  <w:rPr>
                    <w:sz w:val="20"/>
                    <w:szCs w:val="20"/>
                  </w:rPr>
                </w:pPr>
                <w:r w:rsidRPr="00C91088">
                  <w:rPr>
                    <w:rStyle w:val="PlaceholderText"/>
                  </w:rPr>
                  <w:t>Click or tap here to enter text.</w:t>
                </w:r>
              </w:p>
            </w:sdtContent>
          </w:sdt>
          <w:p w14:paraId="682A8DFB" w14:textId="0740C85C" w:rsidR="008F4B2B" w:rsidRPr="00C375FF" w:rsidRDefault="008F4B2B" w:rsidP="00551A96">
            <w:pPr>
              <w:rPr>
                <w:sz w:val="20"/>
                <w:szCs w:val="20"/>
              </w:rPr>
            </w:pPr>
          </w:p>
        </w:tc>
        <w:sdt>
          <w:sdtPr>
            <w:rPr>
              <w:sz w:val="20"/>
              <w:szCs w:val="20"/>
            </w:rPr>
            <w:id w:val="1198278240"/>
            <w:placeholder>
              <w:docPart w:val="DefaultPlaceholder_-1854013440"/>
            </w:placeholder>
            <w:showingPlcHdr/>
          </w:sdtPr>
          <w:sdtEndPr/>
          <w:sdtContent>
            <w:tc>
              <w:tcPr>
                <w:tcW w:w="3919" w:type="dxa"/>
                <w:shd w:val="clear" w:color="auto" w:fill="FFFFFF" w:themeFill="background1"/>
                <w:vAlign w:val="center"/>
              </w:tcPr>
              <w:p w14:paraId="4395BFFC" w14:textId="10D13AFF" w:rsidR="00B81CB3" w:rsidRPr="002A1304" w:rsidRDefault="000C1A5C" w:rsidP="000C1A5C">
                <w:pPr>
                  <w:pStyle w:val="ListParagraph"/>
                  <w:ind w:left="28"/>
                  <w:rPr>
                    <w:sz w:val="20"/>
                    <w:szCs w:val="20"/>
                  </w:rPr>
                </w:pPr>
                <w:r w:rsidRPr="00C91088">
                  <w:rPr>
                    <w:rStyle w:val="PlaceholderText"/>
                  </w:rPr>
                  <w:t>Click or tap here to enter text.</w:t>
                </w:r>
              </w:p>
            </w:tc>
          </w:sdtContent>
        </w:sdt>
      </w:tr>
    </w:tbl>
    <w:p w14:paraId="1312F897" w14:textId="001029A3" w:rsidR="0030235D" w:rsidRDefault="0030235D">
      <w:r>
        <w:br w:type="page"/>
      </w:r>
    </w:p>
    <w:p w14:paraId="6DA896D3" w14:textId="35383CE6" w:rsidR="00E02965" w:rsidRDefault="00E02965" w:rsidP="00280632">
      <w:pPr>
        <w:pStyle w:val="Heading2"/>
      </w:pPr>
      <w:bookmarkStart w:id="104" w:name="_Toc109028321"/>
      <w:bookmarkStart w:id="105" w:name="_Toc109113185"/>
      <w:bookmarkStart w:id="106" w:name="_Toc109123513"/>
      <w:bookmarkStart w:id="107" w:name="_Toc109207834"/>
      <w:r w:rsidRPr="00E02965">
        <w:lastRenderedPageBreak/>
        <w:t>Feedback on detail of application systems</w:t>
      </w:r>
      <w:bookmarkEnd w:id="104"/>
      <w:bookmarkEnd w:id="105"/>
      <w:bookmarkEnd w:id="106"/>
      <w:bookmarkEnd w:id="107"/>
      <w:r w:rsidRPr="00E02965">
        <w:t xml:space="preserve"> </w:t>
      </w:r>
    </w:p>
    <w:p w14:paraId="49851CCB" w14:textId="77777777" w:rsidR="0012587C" w:rsidRPr="0012587C" w:rsidRDefault="0012587C" w:rsidP="0012587C"/>
    <w:p w14:paraId="4B33E30D" w14:textId="0BA24043" w:rsidR="0012587C" w:rsidRPr="0012587C" w:rsidRDefault="00B461C1" w:rsidP="00280632">
      <w:pPr>
        <w:pStyle w:val="Heading3"/>
      </w:pPr>
      <w:bookmarkStart w:id="108" w:name="_Toc109028322"/>
      <w:bookmarkStart w:id="109" w:name="_Toc109113186"/>
      <w:bookmarkStart w:id="110" w:name="_Toc109123514"/>
      <w:bookmarkStart w:id="111" w:name="_Toc109207835"/>
      <w:r>
        <w:t xml:space="preserve">7- year review </w:t>
      </w:r>
      <w:r w:rsidR="00725748">
        <w:t>(New Jamaica, New Haiti and New Bermuda 7)</w:t>
      </w:r>
      <w:bookmarkEnd w:id="108"/>
      <w:bookmarkEnd w:id="109"/>
      <w:bookmarkEnd w:id="110"/>
      <w:bookmarkEnd w:id="111"/>
    </w:p>
    <w:tbl>
      <w:tblPr>
        <w:tblStyle w:val="TableGrid"/>
        <w:tblW w:w="10440" w:type="dxa"/>
        <w:tblInd w:w="-5" w:type="dxa"/>
        <w:tblLook w:val="04A0" w:firstRow="1" w:lastRow="0" w:firstColumn="1" w:lastColumn="0" w:noHBand="0" w:noVBand="1"/>
      </w:tblPr>
      <w:tblGrid>
        <w:gridCol w:w="10440"/>
      </w:tblGrid>
      <w:tr w:rsidR="0043741F" w14:paraId="2B05015B" w14:textId="77777777" w:rsidTr="0059748A">
        <w:tc>
          <w:tcPr>
            <w:tcW w:w="10440" w:type="dxa"/>
            <w:shd w:val="clear" w:color="auto" w:fill="FFE599" w:themeFill="accent4" w:themeFillTint="66"/>
          </w:tcPr>
          <w:p w14:paraId="492BA926" w14:textId="77777777" w:rsidR="0043741F" w:rsidRDefault="0043741F" w:rsidP="00937202">
            <w:pPr>
              <w:pStyle w:val="ListParagraph"/>
              <w:numPr>
                <w:ilvl w:val="0"/>
                <w:numId w:val="17"/>
              </w:numPr>
              <w:ind w:left="317"/>
              <w:rPr>
                <w:b/>
                <w:bCs/>
              </w:rPr>
            </w:pPr>
            <w:r>
              <w:rPr>
                <w:b/>
                <w:bCs/>
              </w:rPr>
              <w:t xml:space="preserve">Do you have any comments regarding the length of time of each licence cycle?  Do you think they should be longer or shorter? If so why? </w:t>
            </w:r>
          </w:p>
        </w:tc>
      </w:tr>
      <w:tr w:rsidR="0043741F" w14:paraId="57E2320B" w14:textId="77777777" w:rsidTr="0059748A">
        <w:tc>
          <w:tcPr>
            <w:tcW w:w="10440" w:type="dxa"/>
          </w:tcPr>
          <w:sdt>
            <w:sdtPr>
              <w:id w:val="-161853299"/>
              <w:placeholder>
                <w:docPart w:val="2BBD70889A0B46CD880FF23047AE1F7A"/>
              </w:placeholder>
              <w:showingPlcHdr/>
            </w:sdtPr>
            <w:sdtEndPr/>
            <w:sdtContent>
              <w:p w14:paraId="7A11BEC5" w14:textId="77777777" w:rsidR="0043741F" w:rsidRDefault="0043741F" w:rsidP="009741CE">
                <w:r w:rsidRPr="00A5622A">
                  <w:rPr>
                    <w:rStyle w:val="PlaceholderText"/>
                  </w:rPr>
                  <w:t>Click or tap here to enter text.</w:t>
                </w:r>
              </w:p>
            </w:sdtContent>
          </w:sdt>
          <w:p w14:paraId="15D08D0C" w14:textId="77777777" w:rsidR="0043741F" w:rsidRPr="00A5622A" w:rsidRDefault="0043741F" w:rsidP="009741CE"/>
          <w:p w14:paraId="7CBFB409" w14:textId="77777777" w:rsidR="0043741F" w:rsidRPr="00A5622A" w:rsidRDefault="0043741F" w:rsidP="009741CE"/>
          <w:p w14:paraId="616AC3B0" w14:textId="77777777" w:rsidR="0043741F" w:rsidRDefault="0043741F" w:rsidP="009741CE"/>
        </w:tc>
      </w:tr>
    </w:tbl>
    <w:p w14:paraId="73EA3630" w14:textId="77777777" w:rsidR="0043741F" w:rsidRPr="0043741F" w:rsidRDefault="0043741F" w:rsidP="0043741F"/>
    <w:tbl>
      <w:tblPr>
        <w:tblStyle w:val="TableGrid"/>
        <w:tblW w:w="10440" w:type="dxa"/>
        <w:tblInd w:w="-5" w:type="dxa"/>
        <w:tblLook w:val="04A0" w:firstRow="1" w:lastRow="0" w:firstColumn="1" w:lastColumn="0" w:noHBand="0" w:noVBand="1"/>
      </w:tblPr>
      <w:tblGrid>
        <w:gridCol w:w="5245"/>
        <w:gridCol w:w="5195"/>
      </w:tblGrid>
      <w:tr w:rsidR="003D159A" w:rsidRPr="00A5622A" w14:paraId="4133A394" w14:textId="41267086" w:rsidTr="0059748A">
        <w:tc>
          <w:tcPr>
            <w:tcW w:w="10440" w:type="dxa"/>
            <w:gridSpan w:val="2"/>
            <w:shd w:val="clear" w:color="auto" w:fill="FFE599" w:themeFill="accent4" w:themeFillTint="66"/>
          </w:tcPr>
          <w:p w14:paraId="7AB79407" w14:textId="49C69D77" w:rsidR="003D159A" w:rsidRPr="00A5622A" w:rsidRDefault="003D159A" w:rsidP="00937202">
            <w:pPr>
              <w:pStyle w:val="ListParagraph"/>
              <w:numPr>
                <w:ilvl w:val="0"/>
                <w:numId w:val="17"/>
              </w:numPr>
              <w:ind w:left="317"/>
              <w:rPr>
                <w:b/>
                <w:bCs/>
              </w:rPr>
            </w:pPr>
            <w:r>
              <w:rPr>
                <w:b/>
                <w:bCs/>
              </w:rPr>
              <w:t xml:space="preserve">Do you have any comments regarding the criteria used to evaluate licence applications?  </w:t>
            </w:r>
          </w:p>
        </w:tc>
      </w:tr>
      <w:tr w:rsidR="00991F1B" w:rsidRPr="00A5622A" w14:paraId="7DA852C8" w14:textId="45841FA0" w:rsidTr="0059748A">
        <w:tc>
          <w:tcPr>
            <w:tcW w:w="5245" w:type="dxa"/>
          </w:tcPr>
          <w:p w14:paraId="534CDA12" w14:textId="77777777" w:rsidR="00991F1B" w:rsidRDefault="0057070D" w:rsidP="002C469B">
            <w:pPr>
              <w:rPr>
                <w:b/>
                <w:bCs/>
              </w:rPr>
            </w:pPr>
            <w:r w:rsidRPr="0057070D">
              <w:rPr>
                <w:b/>
                <w:bCs/>
              </w:rPr>
              <w:t xml:space="preserve">Relevant experience of cockle fishing in the Thames (TECFO - track record) </w:t>
            </w:r>
          </w:p>
          <w:p w14:paraId="54D4AAC6" w14:textId="4F74EA49" w:rsidR="002C469B" w:rsidRPr="003D159A" w:rsidRDefault="002C469B" w:rsidP="002C469B">
            <w:pPr>
              <w:rPr>
                <w:b/>
                <w:bCs/>
              </w:rPr>
            </w:pPr>
          </w:p>
        </w:tc>
        <w:tc>
          <w:tcPr>
            <w:tcW w:w="5195" w:type="dxa"/>
          </w:tcPr>
          <w:sdt>
            <w:sdtPr>
              <w:rPr>
                <w:b/>
                <w:bCs/>
              </w:rPr>
              <w:id w:val="897869782"/>
              <w:placeholder>
                <w:docPart w:val="76F59B156A9B40648A63B05A3893D044"/>
              </w:placeholder>
              <w:showingPlcHdr/>
            </w:sdtPr>
            <w:sdtEndPr/>
            <w:sdtContent>
              <w:p w14:paraId="313964F4" w14:textId="77777777" w:rsidR="001330B8" w:rsidRDefault="001330B8" w:rsidP="001330B8">
                <w:pPr>
                  <w:pStyle w:val="ListParagraph"/>
                  <w:ind w:left="22"/>
                  <w:rPr>
                    <w:b/>
                    <w:bCs/>
                  </w:rPr>
                </w:pPr>
                <w:r w:rsidRPr="00A5622A">
                  <w:rPr>
                    <w:rStyle w:val="PlaceholderText"/>
                  </w:rPr>
                  <w:t>Click or tap here to enter text.</w:t>
                </w:r>
              </w:p>
            </w:sdtContent>
          </w:sdt>
          <w:p w14:paraId="78BE2845" w14:textId="77777777" w:rsidR="00991F1B" w:rsidRDefault="00991F1B" w:rsidP="00551A96">
            <w:pPr>
              <w:pStyle w:val="ListParagraph"/>
              <w:ind w:left="22"/>
              <w:rPr>
                <w:b/>
                <w:bCs/>
              </w:rPr>
            </w:pPr>
          </w:p>
        </w:tc>
      </w:tr>
      <w:tr w:rsidR="002C469B" w:rsidRPr="00A5622A" w14:paraId="5BC628AC" w14:textId="77777777" w:rsidTr="0059748A">
        <w:tc>
          <w:tcPr>
            <w:tcW w:w="5245" w:type="dxa"/>
          </w:tcPr>
          <w:p w14:paraId="5C133117" w14:textId="77777777" w:rsidR="0057070D" w:rsidRPr="0057070D" w:rsidRDefault="0057070D" w:rsidP="002C469B">
            <w:pPr>
              <w:rPr>
                <w:b/>
                <w:bCs/>
              </w:rPr>
            </w:pPr>
            <w:r w:rsidRPr="0057070D">
              <w:rPr>
                <w:b/>
                <w:bCs/>
              </w:rPr>
              <w:t xml:space="preserve">Relevant experience of cockle fishing in the Thames (Permit fishery - track record) </w:t>
            </w:r>
          </w:p>
          <w:p w14:paraId="5B51010C" w14:textId="77777777" w:rsidR="002C469B" w:rsidRPr="0057070D" w:rsidRDefault="002C469B" w:rsidP="002C469B">
            <w:pPr>
              <w:ind w:left="360"/>
              <w:rPr>
                <w:b/>
                <w:bCs/>
              </w:rPr>
            </w:pPr>
          </w:p>
        </w:tc>
        <w:tc>
          <w:tcPr>
            <w:tcW w:w="5195" w:type="dxa"/>
          </w:tcPr>
          <w:sdt>
            <w:sdtPr>
              <w:rPr>
                <w:b/>
                <w:bCs/>
              </w:rPr>
              <w:id w:val="1768890846"/>
              <w:placeholder>
                <w:docPart w:val="8E3BB3775991478DB6A59EA9FA2022E4"/>
              </w:placeholder>
              <w:showingPlcHdr/>
            </w:sdtPr>
            <w:sdtEndPr/>
            <w:sdtContent>
              <w:p w14:paraId="469FD961" w14:textId="77777777" w:rsidR="002C469B" w:rsidRDefault="002C469B" w:rsidP="002C469B">
                <w:pPr>
                  <w:pStyle w:val="ListParagraph"/>
                  <w:ind w:left="22"/>
                  <w:rPr>
                    <w:b/>
                    <w:bCs/>
                  </w:rPr>
                </w:pPr>
                <w:r w:rsidRPr="00A5622A">
                  <w:rPr>
                    <w:rStyle w:val="PlaceholderText"/>
                  </w:rPr>
                  <w:t>Click or tap here to enter text.</w:t>
                </w:r>
              </w:p>
            </w:sdtContent>
          </w:sdt>
          <w:p w14:paraId="4DA205D2" w14:textId="77777777" w:rsidR="002C469B" w:rsidRDefault="002C469B" w:rsidP="001330B8">
            <w:pPr>
              <w:pStyle w:val="ListParagraph"/>
              <w:ind w:left="22"/>
              <w:rPr>
                <w:b/>
                <w:bCs/>
              </w:rPr>
            </w:pPr>
          </w:p>
        </w:tc>
      </w:tr>
      <w:tr w:rsidR="002C469B" w:rsidRPr="00A5622A" w14:paraId="307C6011" w14:textId="77777777" w:rsidTr="0059748A">
        <w:tc>
          <w:tcPr>
            <w:tcW w:w="5245" w:type="dxa"/>
          </w:tcPr>
          <w:p w14:paraId="2E7E3349" w14:textId="5025A9C7" w:rsidR="0057070D" w:rsidRPr="0057070D" w:rsidRDefault="0057070D" w:rsidP="002C469B">
            <w:pPr>
              <w:rPr>
                <w:b/>
                <w:bCs/>
              </w:rPr>
            </w:pPr>
            <w:r w:rsidRPr="0057070D">
              <w:rPr>
                <w:b/>
                <w:bCs/>
              </w:rPr>
              <w:t>Relevant experience of fishing in the Thames. (General fisheries)</w:t>
            </w:r>
          </w:p>
          <w:p w14:paraId="0D0C7F49" w14:textId="77777777" w:rsidR="002C469B" w:rsidRPr="0057070D" w:rsidRDefault="002C469B" w:rsidP="002C469B">
            <w:pPr>
              <w:ind w:left="360"/>
              <w:rPr>
                <w:b/>
                <w:bCs/>
              </w:rPr>
            </w:pPr>
          </w:p>
        </w:tc>
        <w:tc>
          <w:tcPr>
            <w:tcW w:w="5195" w:type="dxa"/>
          </w:tcPr>
          <w:sdt>
            <w:sdtPr>
              <w:rPr>
                <w:b/>
                <w:bCs/>
              </w:rPr>
              <w:id w:val="-1182738336"/>
              <w:placeholder>
                <w:docPart w:val="27D767A6E0334A11BAE637C0738A260C"/>
              </w:placeholder>
              <w:showingPlcHdr/>
            </w:sdtPr>
            <w:sdtEndPr/>
            <w:sdtContent>
              <w:p w14:paraId="2820F128" w14:textId="77777777" w:rsidR="002C469B" w:rsidRDefault="002C469B" w:rsidP="002C469B">
                <w:pPr>
                  <w:pStyle w:val="ListParagraph"/>
                  <w:ind w:left="22"/>
                  <w:rPr>
                    <w:b/>
                    <w:bCs/>
                  </w:rPr>
                </w:pPr>
                <w:r w:rsidRPr="00A5622A">
                  <w:rPr>
                    <w:rStyle w:val="PlaceholderText"/>
                  </w:rPr>
                  <w:t>Click or tap here to enter text.</w:t>
                </w:r>
              </w:p>
            </w:sdtContent>
          </w:sdt>
          <w:p w14:paraId="337BD3E2" w14:textId="77777777" w:rsidR="002C469B" w:rsidRDefault="002C469B" w:rsidP="001330B8">
            <w:pPr>
              <w:pStyle w:val="ListParagraph"/>
              <w:ind w:left="22"/>
              <w:rPr>
                <w:b/>
                <w:bCs/>
              </w:rPr>
            </w:pPr>
          </w:p>
        </w:tc>
      </w:tr>
      <w:tr w:rsidR="002C469B" w:rsidRPr="00A5622A" w14:paraId="1027D651" w14:textId="77777777" w:rsidTr="0059748A">
        <w:tc>
          <w:tcPr>
            <w:tcW w:w="5245" w:type="dxa"/>
          </w:tcPr>
          <w:p w14:paraId="6355931A" w14:textId="4FEF0598" w:rsidR="0057070D" w:rsidRPr="0057070D" w:rsidRDefault="0057070D" w:rsidP="002C469B">
            <w:pPr>
              <w:rPr>
                <w:b/>
                <w:bCs/>
              </w:rPr>
            </w:pPr>
            <w:r w:rsidRPr="0057070D">
              <w:rPr>
                <w:b/>
                <w:bCs/>
              </w:rPr>
              <w:t>Relevant experience cockle fishing outside the KEIFCA district but with the UK</w:t>
            </w:r>
          </w:p>
          <w:p w14:paraId="59625970" w14:textId="77777777" w:rsidR="002C469B" w:rsidRPr="0057070D" w:rsidRDefault="002C469B" w:rsidP="002C469B">
            <w:pPr>
              <w:ind w:left="360"/>
              <w:rPr>
                <w:b/>
                <w:bCs/>
              </w:rPr>
            </w:pPr>
          </w:p>
        </w:tc>
        <w:tc>
          <w:tcPr>
            <w:tcW w:w="5195" w:type="dxa"/>
          </w:tcPr>
          <w:sdt>
            <w:sdtPr>
              <w:rPr>
                <w:b/>
                <w:bCs/>
              </w:rPr>
              <w:id w:val="-553929548"/>
              <w:placeholder>
                <w:docPart w:val="9B1C75DB1D7C47F99453B8DD76821F2A"/>
              </w:placeholder>
              <w:showingPlcHdr/>
            </w:sdtPr>
            <w:sdtEndPr/>
            <w:sdtContent>
              <w:p w14:paraId="61EAF7E3" w14:textId="77777777" w:rsidR="002C469B" w:rsidRDefault="002C469B" w:rsidP="002C469B">
                <w:pPr>
                  <w:pStyle w:val="ListParagraph"/>
                  <w:ind w:left="22"/>
                  <w:rPr>
                    <w:b/>
                    <w:bCs/>
                  </w:rPr>
                </w:pPr>
                <w:r w:rsidRPr="00A5622A">
                  <w:rPr>
                    <w:rStyle w:val="PlaceholderText"/>
                  </w:rPr>
                  <w:t>Click or tap here to enter text.</w:t>
                </w:r>
              </w:p>
            </w:sdtContent>
          </w:sdt>
          <w:p w14:paraId="2D0E1427" w14:textId="77777777" w:rsidR="002C469B" w:rsidRDefault="002C469B" w:rsidP="001330B8">
            <w:pPr>
              <w:pStyle w:val="ListParagraph"/>
              <w:ind w:left="22"/>
              <w:rPr>
                <w:b/>
                <w:bCs/>
              </w:rPr>
            </w:pPr>
          </w:p>
        </w:tc>
      </w:tr>
      <w:tr w:rsidR="002C469B" w:rsidRPr="00A5622A" w14:paraId="53711148" w14:textId="77777777" w:rsidTr="0059748A">
        <w:tc>
          <w:tcPr>
            <w:tcW w:w="5245" w:type="dxa"/>
          </w:tcPr>
          <w:p w14:paraId="33B0D831" w14:textId="77777777" w:rsidR="0057070D" w:rsidRPr="0057070D" w:rsidRDefault="0057070D" w:rsidP="002C469B">
            <w:pPr>
              <w:rPr>
                <w:b/>
                <w:bCs/>
              </w:rPr>
            </w:pPr>
            <w:r w:rsidRPr="0057070D">
              <w:rPr>
                <w:b/>
                <w:bCs/>
              </w:rPr>
              <w:t>Evidence of cooking cockles caught in the Thames in factories with the KEIFCA district</w:t>
            </w:r>
          </w:p>
          <w:p w14:paraId="5D362815" w14:textId="77777777" w:rsidR="002C469B" w:rsidRPr="0057070D" w:rsidRDefault="002C469B" w:rsidP="002C469B">
            <w:pPr>
              <w:ind w:left="360"/>
              <w:rPr>
                <w:b/>
                <w:bCs/>
              </w:rPr>
            </w:pPr>
          </w:p>
        </w:tc>
        <w:tc>
          <w:tcPr>
            <w:tcW w:w="5195" w:type="dxa"/>
          </w:tcPr>
          <w:sdt>
            <w:sdtPr>
              <w:rPr>
                <w:b/>
                <w:bCs/>
              </w:rPr>
              <w:id w:val="1726335200"/>
              <w:placeholder>
                <w:docPart w:val="1BD9818A86E24656BA9D3B5B832268FE"/>
              </w:placeholder>
              <w:showingPlcHdr/>
            </w:sdtPr>
            <w:sdtEndPr/>
            <w:sdtContent>
              <w:p w14:paraId="588620F8" w14:textId="77777777" w:rsidR="002C469B" w:rsidRDefault="002C469B" w:rsidP="002C469B">
                <w:pPr>
                  <w:pStyle w:val="ListParagraph"/>
                  <w:ind w:left="22"/>
                  <w:rPr>
                    <w:b/>
                    <w:bCs/>
                  </w:rPr>
                </w:pPr>
                <w:r w:rsidRPr="00A5622A">
                  <w:rPr>
                    <w:rStyle w:val="PlaceholderText"/>
                  </w:rPr>
                  <w:t>Click or tap here to enter text.</w:t>
                </w:r>
              </w:p>
            </w:sdtContent>
          </w:sdt>
          <w:p w14:paraId="01AC8B85" w14:textId="77777777" w:rsidR="002C469B" w:rsidRDefault="002C469B" w:rsidP="001330B8">
            <w:pPr>
              <w:pStyle w:val="ListParagraph"/>
              <w:ind w:left="22"/>
              <w:rPr>
                <w:b/>
                <w:bCs/>
              </w:rPr>
            </w:pPr>
          </w:p>
        </w:tc>
      </w:tr>
      <w:tr w:rsidR="002C469B" w:rsidRPr="00A5622A" w14:paraId="59195A29" w14:textId="77777777" w:rsidTr="0059748A">
        <w:tc>
          <w:tcPr>
            <w:tcW w:w="5245" w:type="dxa"/>
          </w:tcPr>
          <w:p w14:paraId="3CA4C018" w14:textId="77777777" w:rsidR="0057070D" w:rsidRPr="0057070D" w:rsidRDefault="0057070D" w:rsidP="002C469B">
            <w:pPr>
              <w:rPr>
                <w:b/>
                <w:bCs/>
              </w:rPr>
            </w:pPr>
            <w:r w:rsidRPr="0057070D">
              <w:rPr>
                <w:b/>
                <w:bCs/>
              </w:rPr>
              <w:t xml:space="preserve">Evidence showing company supporting skilled local employment, apprenticeships or equivalent </w:t>
            </w:r>
          </w:p>
          <w:p w14:paraId="5D2D41C5" w14:textId="77777777" w:rsidR="002C469B" w:rsidRPr="0057070D" w:rsidRDefault="002C469B" w:rsidP="002C469B">
            <w:pPr>
              <w:ind w:left="360"/>
              <w:rPr>
                <w:b/>
                <w:bCs/>
              </w:rPr>
            </w:pPr>
          </w:p>
        </w:tc>
        <w:tc>
          <w:tcPr>
            <w:tcW w:w="5195" w:type="dxa"/>
          </w:tcPr>
          <w:sdt>
            <w:sdtPr>
              <w:rPr>
                <w:b/>
                <w:bCs/>
              </w:rPr>
              <w:id w:val="-491719637"/>
              <w:placeholder>
                <w:docPart w:val="183FB78D641F4E2BB51895EA299DC0ED"/>
              </w:placeholder>
              <w:showingPlcHdr/>
            </w:sdtPr>
            <w:sdtEndPr/>
            <w:sdtContent>
              <w:p w14:paraId="492AF28C" w14:textId="77777777" w:rsidR="002C469B" w:rsidRDefault="002C469B" w:rsidP="002C469B">
                <w:pPr>
                  <w:pStyle w:val="ListParagraph"/>
                  <w:ind w:left="22"/>
                  <w:rPr>
                    <w:b/>
                    <w:bCs/>
                  </w:rPr>
                </w:pPr>
                <w:r w:rsidRPr="00A5622A">
                  <w:rPr>
                    <w:rStyle w:val="PlaceholderText"/>
                  </w:rPr>
                  <w:t>Click or tap here to enter text.</w:t>
                </w:r>
              </w:p>
            </w:sdtContent>
          </w:sdt>
          <w:p w14:paraId="2C411D9A" w14:textId="77777777" w:rsidR="002C469B" w:rsidRDefault="002C469B" w:rsidP="001330B8">
            <w:pPr>
              <w:pStyle w:val="ListParagraph"/>
              <w:ind w:left="22"/>
              <w:rPr>
                <w:b/>
                <w:bCs/>
              </w:rPr>
            </w:pPr>
          </w:p>
        </w:tc>
      </w:tr>
      <w:tr w:rsidR="002C469B" w:rsidRPr="00A5622A" w14:paraId="7ABFCDA8" w14:textId="77777777" w:rsidTr="0059748A">
        <w:tc>
          <w:tcPr>
            <w:tcW w:w="5245" w:type="dxa"/>
          </w:tcPr>
          <w:p w14:paraId="2B41B299" w14:textId="77777777" w:rsidR="0057070D" w:rsidRPr="0057070D" w:rsidRDefault="0057070D" w:rsidP="002C469B">
            <w:pPr>
              <w:rPr>
                <w:b/>
                <w:bCs/>
              </w:rPr>
            </w:pPr>
            <w:r w:rsidRPr="0057070D">
              <w:rPr>
                <w:b/>
                <w:bCs/>
              </w:rPr>
              <w:t>Evidence showing company supporting local supply chains</w:t>
            </w:r>
          </w:p>
          <w:p w14:paraId="22C5BECD" w14:textId="77777777" w:rsidR="002C469B" w:rsidRPr="0057070D" w:rsidRDefault="002C469B" w:rsidP="002C469B">
            <w:pPr>
              <w:ind w:left="360"/>
              <w:rPr>
                <w:b/>
                <w:bCs/>
              </w:rPr>
            </w:pPr>
          </w:p>
        </w:tc>
        <w:tc>
          <w:tcPr>
            <w:tcW w:w="5195" w:type="dxa"/>
          </w:tcPr>
          <w:sdt>
            <w:sdtPr>
              <w:rPr>
                <w:b/>
                <w:bCs/>
              </w:rPr>
              <w:id w:val="-2111582671"/>
              <w:placeholder>
                <w:docPart w:val="5727F519127C42AEABFBAE06DF5AD736"/>
              </w:placeholder>
              <w:showingPlcHdr/>
            </w:sdtPr>
            <w:sdtEndPr/>
            <w:sdtContent>
              <w:p w14:paraId="47DAA7C1" w14:textId="77777777" w:rsidR="002C469B" w:rsidRDefault="002C469B" w:rsidP="002C469B">
                <w:pPr>
                  <w:pStyle w:val="ListParagraph"/>
                  <w:ind w:left="22"/>
                  <w:rPr>
                    <w:b/>
                    <w:bCs/>
                  </w:rPr>
                </w:pPr>
                <w:r w:rsidRPr="00A5622A">
                  <w:rPr>
                    <w:rStyle w:val="PlaceholderText"/>
                  </w:rPr>
                  <w:t>Click or tap here to enter text.</w:t>
                </w:r>
              </w:p>
            </w:sdtContent>
          </w:sdt>
          <w:p w14:paraId="173581C3" w14:textId="77777777" w:rsidR="002C469B" w:rsidRDefault="002C469B" w:rsidP="001330B8">
            <w:pPr>
              <w:pStyle w:val="ListParagraph"/>
              <w:ind w:left="22"/>
              <w:rPr>
                <w:b/>
                <w:bCs/>
              </w:rPr>
            </w:pPr>
          </w:p>
        </w:tc>
      </w:tr>
      <w:tr w:rsidR="002C469B" w:rsidRPr="00A5622A" w14:paraId="679C6532" w14:textId="77777777" w:rsidTr="0059748A">
        <w:tc>
          <w:tcPr>
            <w:tcW w:w="5245" w:type="dxa"/>
          </w:tcPr>
          <w:p w14:paraId="75E32B51" w14:textId="77777777" w:rsidR="0057070D" w:rsidRPr="0057070D" w:rsidRDefault="0057070D" w:rsidP="002C469B">
            <w:pPr>
              <w:rPr>
                <w:b/>
                <w:bCs/>
              </w:rPr>
            </w:pPr>
            <w:r w:rsidRPr="0057070D">
              <w:rPr>
                <w:b/>
                <w:bCs/>
              </w:rPr>
              <w:t>Examples of the steps the company adding value to landings</w:t>
            </w:r>
          </w:p>
          <w:p w14:paraId="3F9692E1" w14:textId="77777777" w:rsidR="002C469B" w:rsidRPr="0057070D" w:rsidRDefault="002C469B" w:rsidP="002C469B">
            <w:pPr>
              <w:ind w:left="360"/>
              <w:rPr>
                <w:b/>
                <w:bCs/>
              </w:rPr>
            </w:pPr>
          </w:p>
        </w:tc>
        <w:tc>
          <w:tcPr>
            <w:tcW w:w="5195" w:type="dxa"/>
          </w:tcPr>
          <w:sdt>
            <w:sdtPr>
              <w:rPr>
                <w:b/>
                <w:bCs/>
              </w:rPr>
              <w:id w:val="1224415442"/>
              <w:placeholder>
                <w:docPart w:val="F89A4E80F3FA4C41815683A0BFCC9E71"/>
              </w:placeholder>
              <w:showingPlcHdr/>
            </w:sdtPr>
            <w:sdtEndPr/>
            <w:sdtContent>
              <w:p w14:paraId="357102F6" w14:textId="77777777" w:rsidR="002C469B" w:rsidRDefault="002C469B" w:rsidP="002C469B">
                <w:pPr>
                  <w:pStyle w:val="ListParagraph"/>
                  <w:ind w:left="22"/>
                  <w:rPr>
                    <w:b/>
                    <w:bCs/>
                  </w:rPr>
                </w:pPr>
                <w:r w:rsidRPr="00A5622A">
                  <w:rPr>
                    <w:rStyle w:val="PlaceholderText"/>
                  </w:rPr>
                  <w:t>Click or tap here to enter text.</w:t>
                </w:r>
              </w:p>
            </w:sdtContent>
          </w:sdt>
          <w:p w14:paraId="0E8D8E65" w14:textId="77777777" w:rsidR="002C469B" w:rsidRDefault="002C469B" w:rsidP="001330B8">
            <w:pPr>
              <w:pStyle w:val="ListParagraph"/>
              <w:ind w:left="22"/>
              <w:rPr>
                <w:b/>
                <w:bCs/>
              </w:rPr>
            </w:pPr>
          </w:p>
        </w:tc>
      </w:tr>
      <w:tr w:rsidR="002C469B" w:rsidRPr="00A5622A" w14:paraId="32BB94C0" w14:textId="77777777" w:rsidTr="0059748A">
        <w:tc>
          <w:tcPr>
            <w:tcW w:w="5245" w:type="dxa"/>
          </w:tcPr>
          <w:p w14:paraId="614648D7" w14:textId="77777777" w:rsidR="0057070D" w:rsidRPr="0057070D" w:rsidRDefault="0057070D" w:rsidP="002C469B">
            <w:pPr>
              <w:rPr>
                <w:b/>
                <w:bCs/>
              </w:rPr>
            </w:pPr>
            <w:r w:rsidRPr="0057070D">
              <w:rPr>
                <w:b/>
                <w:bCs/>
              </w:rPr>
              <w:t>Examples of company taking steps to reducing impact of gear on both the cockle stocks and on the seabed</w:t>
            </w:r>
          </w:p>
          <w:p w14:paraId="6F7DA8A4" w14:textId="77777777" w:rsidR="002C469B" w:rsidRPr="0057070D" w:rsidRDefault="002C469B" w:rsidP="002C469B">
            <w:pPr>
              <w:ind w:left="360"/>
              <w:rPr>
                <w:b/>
                <w:bCs/>
              </w:rPr>
            </w:pPr>
          </w:p>
        </w:tc>
        <w:tc>
          <w:tcPr>
            <w:tcW w:w="5195" w:type="dxa"/>
          </w:tcPr>
          <w:sdt>
            <w:sdtPr>
              <w:rPr>
                <w:b/>
                <w:bCs/>
              </w:rPr>
              <w:id w:val="1211229730"/>
              <w:placeholder>
                <w:docPart w:val="939EE2850D4447E0BB5F9BCC8AAC5C91"/>
              </w:placeholder>
              <w:showingPlcHdr/>
            </w:sdtPr>
            <w:sdtEndPr/>
            <w:sdtContent>
              <w:p w14:paraId="0D1381FD" w14:textId="77777777" w:rsidR="002C469B" w:rsidRDefault="002C469B" w:rsidP="002C469B">
                <w:pPr>
                  <w:pStyle w:val="ListParagraph"/>
                  <w:ind w:left="22"/>
                  <w:rPr>
                    <w:b/>
                    <w:bCs/>
                  </w:rPr>
                </w:pPr>
                <w:r w:rsidRPr="00A5622A">
                  <w:rPr>
                    <w:rStyle w:val="PlaceholderText"/>
                  </w:rPr>
                  <w:t>Click or tap here to enter text.</w:t>
                </w:r>
              </w:p>
            </w:sdtContent>
          </w:sdt>
          <w:p w14:paraId="42BB9E7A" w14:textId="77777777" w:rsidR="002C469B" w:rsidRDefault="002C469B" w:rsidP="001330B8">
            <w:pPr>
              <w:pStyle w:val="ListParagraph"/>
              <w:ind w:left="22"/>
              <w:rPr>
                <w:b/>
                <w:bCs/>
              </w:rPr>
            </w:pPr>
          </w:p>
        </w:tc>
      </w:tr>
      <w:tr w:rsidR="002C469B" w:rsidRPr="00A5622A" w14:paraId="3C820E75" w14:textId="77777777" w:rsidTr="0059748A">
        <w:tc>
          <w:tcPr>
            <w:tcW w:w="5245" w:type="dxa"/>
          </w:tcPr>
          <w:p w14:paraId="64717B0A" w14:textId="1C235D16" w:rsidR="0057070D" w:rsidRPr="0057070D" w:rsidRDefault="0057070D" w:rsidP="002C469B">
            <w:pPr>
              <w:rPr>
                <w:b/>
                <w:bCs/>
              </w:rPr>
            </w:pPr>
            <w:r w:rsidRPr="0057070D">
              <w:rPr>
                <w:b/>
                <w:bCs/>
              </w:rPr>
              <w:t xml:space="preserve">Examples of company taking steps to reduce </w:t>
            </w:r>
            <w:r w:rsidR="004A0787">
              <w:rPr>
                <w:b/>
                <w:bCs/>
              </w:rPr>
              <w:t>CO2</w:t>
            </w:r>
            <w:r w:rsidRPr="0057070D">
              <w:rPr>
                <w:b/>
                <w:bCs/>
              </w:rPr>
              <w:t xml:space="preserve"> emissions</w:t>
            </w:r>
          </w:p>
          <w:p w14:paraId="117C992F" w14:textId="77777777" w:rsidR="002C469B" w:rsidRPr="0057070D" w:rsidRDefault="002C469B" w:rsidP="002C469B">
            <w:pPr>
              <w:ind w:left="360"/>
              <w:rPr>
                <w:b/>
                <w:bCs/>
              </w:rPr>
            </w:pPr>
          </w:p>
        </w:tc>
        <w:tc>
          <w:tcPr>
            <w:tcW w:w="5195" w:type="dxa"/>
          </w:tcPr>
          <w:sdt>
            <w:sdtPr>
              <w:rPr>
                <w:b/>
                <w:bCs/>
              </w:rPr>
              <w:id w:val="1660889712"/>
              <w:placeholder>
                <w:docPart w:val="AD4EC05345E24DF0A8CF2126EA037166"/>
              </w:placeholder>
              <w:showingPlcHdr/>
            </w:sdtPr>
            <w:sdtEndPr/>
            <w:sdtContent>
              <w:p w14:paraId="2C7DE210" w14:textId="77777777" w:rsidR="002C469B" w:rsidRDefault="002C469B" w:rsidP="002C469B">
                <w:pPr>
                  <w:pStyle w:val="ListParagraph"/>
                  <w:ind w:left="22"/>
                  <w:rPr>
                    <w:b/>
                    <w:bCs/>
                  </w:rPr>
                </w:pPr>
                <w:r w:rsidRPr="00A5622A">
                  <w:rPr>
                    <w:rStyle w:val="PlaceholderText"/>
                  </w:rPr>
                  <w:t>Click or tap here to enter text.</w:t>
                </w:r>
              </w:p>
            </w:sdtContent>
          </w:sdt>
          <w:p w14:paraId="740D47A2" w14:textId="77777777" w:rsidR="002C469B" w:rsidRDefault="002C469B" w:rsidP="001330B8">
            <w:pPr>
              <w:pStyle w:val="ListParagraph"/>
              <w:ind w:left="22"/>
              <w:rPr>
                <w:b/>
                <w:bCs/>
              </w:rPr>
            </w:pPr>
          </w:p>
        </w:tc>
      </w:tr>
      <w:tr w:rsidR="002C469B" w:rsidRPr="00A5622A" w14:paraId="6D2635A6" w14:textId="77777777" w:rsidTr="0059748A">
        <w:tc>
          <w:tcPr>
            <w:tcW w:w="5245" w:type="dxa"/>
          </w:tcPr>
          <w:p w14:paraId="6DE505B5" w14:textId="77777777" w:rsidR="0057070D" w:rsidRPr="0057070D" w:rsidRDefault="0057070D" w:rsidP="002C469B">
            <w:pPr>
              <w:rPr>
                <w:b/>
                <w:bCs/>
              </w:rPr>
            </w:pPr>
            <w:r w:rsidRPr="0057070D">
              <w:rPr>
                <w:b/>
                <w:bCs/>
              </w:rPr>
              <w:t>Examples of company taking steps to support the wider community</w:t>
            </w:r>
          </w:p>
          <w:p w14:paraId="6B3CED5C" w14:textId="77777777" w:rsidR="002C469B" w:rsidRPr="0057070D" w:rsidRDefault="002C469B" w:rsidP="002C469B">
            <w:pPr>
              <w:ind w:left="360"/>
              <w:rPr>
                <w:b/>
                <w:bCs/>
              </w:rPr>
            </w:pPr>
          </w:p>
        </w:tc>
        <w:tc>
          <w:tcPr>
            <w:tcW w:w="5195" w:type="dxa"/>
          </w:tcPr>
          <w:sdt>
            <w:sdtPr>
              <w:rPr>
                <w:b/>
                <w:bCs/>
              </w:rPr>
              <w:id w:val="1998763679"/>
              <w:placeholder>
                <w:docPart w:val="28519829840D4C58959DF2B53AADB68D"/>
              </w:placeholder>
              <w:showingPlcHdr/>
            </w:sdtPr>
            <w:sdtEndPr/>
            <w:sdtContent>
              <w:p w14:paraId="27C7E0C2" w14:textId="77777777" w:rsidR="002C469B" w:rsidRDefault="002C469B" w:rsidP="002C469B">
                <w:pPr>
                  <w:pStyle w:val="ListParagraph"/>
                  <w:ind w:left="22"/>
                  <w:rPr>
                    <w:b/>
                    <w:bCs/>
                  </w:rPr>
                </w:pPr>
                <w:r w:rsidRPr="00A5622A">
                  <w:rPr>
                    <w:rStyle w:val="PlaceholderText"/>
                  </w:rPr>
                  <w:t>Click or tap here to enter text.</w:t>
                </w:r>
              </w:p>
            </w:sdtContent>
          </w:sdt>
          <w:p w14:paraId="1B6AD97C" w14:textId="77777777" w:rsidR="002C469B" w:rsidRDefault="002C469B" w:rsidP="001330B8">
            <w:pPr>
              <w:pStyle w:val="ListParagraph"/>
              <w:ind w:left="22"/>
              <w:rPr>
                <w:b/>
                <w:bCs/>
              </w:rPr>
            </w:pPr>
          </w:p>
        </w:tc>
      </w:tr>
      <w:tr w:rsidR="002C469B" w:rsidRPr="00A5622A" w14:paraId="30AFD02F" w14:textId="77777777" w:rsidTr="0059748A">
        <w:tc>
          <w:tcPr>
            <w:tcW w:w="5245" w:type="dxa"/>
          </w:tcPr>
          <w:p w14:paraId="63D26B52" w14:textId="77777777" w:rsidR="0057070D" w:rsidRPr="0057070D" w:rsidRDefault="0057070D" w:rsidP="002C469B">
            <w:pPr>
              <w:rPr>
                <w:b/>
                <w:bCs/>
              </w:rPr>
            </w:pPr>
            <w:r w:rsidRPr="0057070D">
              <w:rPr>
                <w:b/>
                <w:bCs/>
              </w:rPr>
              <w:t>Compliance track record</w:t>
            </w:r>
          </w:p>
          <w:p w14:paraId="57A922FA" w14:textId="77777777" w:rsidR="002C469B" w:rsidRDefault="002C469B" w:rsidP="002C469B">
            <w:pPr>
              <w:rPr>
                <w:b/>
                <w:bCs/>
              </w:rPr>
            </w:pPr>
          </w:p>
          <w:p w14:paraId="65358FCF" w14:textId="1016D9AB" w:rsidR="000C1A5C" w:rsidRPr="0057070D" w:rsidRDefault="000C1A5C" w:rsidP="002C469B">
            <w:pPr>
              <w:rPr>
                <w:b/>
                <w:bCs/>
              </w:rPr>
            </w:pPr>
          </w:p>
        </w:tc>
        <w:tc>
          <w:tcPr>
            <w:tcW w:w="5195" w:type="dxa"/>
          </w:tcPr>
          <w:sdt>
            <w:sdtPr>
              <w:rPr>
                <w:b/>
                <w:bCs/>
              </w:rPr>
              <w:id w:val="2029362169"/>
              <w:placeholder>
                <w:docPart w:val="F1CB9A42AD95446995E01E66CA1EB173"/>
              </w:placeholder>
              <w:showingPlcHdr/>
            </w:sdtPr>
            <w:sdtEndPr/>
            <w:sdtContent>
              <w:p w14:paraId="769B97AA" w14:textId="77777777" w:rsidR="002C469B" w:rsidRDefault="002C469B" w:rsidP="002C469B">
                <w:pPr>
                  <w:pStyle w:val="ListParagraph"/>
                  <w:ind w:left="22"/>
                  <w:rPr>
                    <w:b/>
                    <w:bCs/>
                  </w:rPr>
                </w:pPr>
                <w:r w:rsidRPr="00A5622A">
                  <w:rPr>
                    <w:rStyle w:val="PlaceholderText"/>
                  </w:rPr>
                  <w:t>Click or tap here to enter text.</w:t>
                </w:r>
              </w:p>
            </w:sdtContent>
          </w:sdt>
          <w:p w14:paraId="52DAD87B" w14:textId="77777777" w:rsidR="002C469B" w:rsidRDefault="002C469B" w:rsidP="001330B8">
            <w:pPr>
              <w:pStyle w:val="ListParagraph"/>
              <w:ind w:left="22"/>
              <w:rPr>
                <w:b/>
                <w:bCs/>
              </w:rPr>
            </w:pPr>
          </w:p>
        </w:tc>
      </w:tr>
    </w:tbl>
    <w:p w14:paraId="6104A79C" w14:textId="3934BB81" w:rsidR="00DF3B0F" w:rsidRDefault="00DF3B0F"/>
    <w:p w14:paraId="370A1649" w14:textId="77777777" w:rsidR="00DF3B0F" w:rsidRDefault="00DF3B0F">
      <w:r>
        <w:br w:type="page"/>
      </w:r>
    </w:p>
    <w:tbl>
      <w:tblPr>
        <w:tblStyle w:val="TableGrid"/>
        <w:tblpPr w:leftFromText="180" w:rightFromText="180" w:vertAnchor="text" w:horzAnchor="margin" w:tblpY="361"/>
        <w:tblW w:w="10435" w:type="dxa"/>
        <w:tblLook w:val="04A0" w:firstRow="1" w:lastRow="0" w:firstColumn="1" w:lastColumn="0" w:noHBand="0" w:noVBand="1"/>
      </w:tblPr>
      <w:tblGrid>
        <w:gridCol w:w="10435"/>
      </w:tblGrid>
      <w:tr w:rsidR="00DF3B0F" w14:paraId="211877C2" w14:textId="77777777" w:rsidTr="0059748A">
        <w:tc>
          <w:tcPr>
            <w:tcW w:w="10435" w:type="dxa"/>
            <w:shd w:val="clear" w:color="auto" w:fill="FFE599" w:themeFill="accent4" w:themeFillTint="66"/>
          </w:tcPr>
          <w:p w14:paraId="02AF7B43" w14:textId="77777777" w:rsidR="00DF3B0F" w:rsidRDefault="00DF3B0F" w:rsidP="00937202">
            <w:pPr>
              <w:pStyle w:val="ListParagraph"/>
              <w:numPr>
                <w:ilvl w:val="0"/>
                <w:numId w:val="17"/>
              </w:numPr>
              <w:ind w:left="317"/>
              <w:rPr>
                <w:b/>
                <w:bCs/>
              </w:rPr>
            </w:pPr>
            <w:r>
              <w:rPr>
                <w:b/>
                <w:bCs/>
              </w:rPr>
              <w:lastRenderedPageBreak/>
              <w:t>Are there criteria you think we should add or remove?</w:t>
            </w:r>
          </w:p>
        </w:tc>
      </w:tr>
      <w:tr w:rsidR="00DF3B0F" w:rsidRPr="002125B7" w14:paraId="71E5D995" w14:textId="77777777" w:rsidTr="0059748A">
        <w:tc>
          <w:tcPr>
            <w:tcW w:w="10435" w:type="dxa"/>
            <w:shd w:val="clear" w:color="auto" w:fill="auto"/>
          </w:tcPr>
          <w:sdt>
            <w:sdtPr>
              <w:id w:val="-1089531412"/>
              <w:placeholder>
                <w:docPart w:val="75F3D706A79346BF891CD585678B850D"/>
              </w:placeholder>
              <w:showingPlcHdr/>
            </w:sdtPr>
            <w:sdtEndPr/>
            <w:sdtContent>
              <w:p w14:paraId="42B70CB8" w14:textId="77777777" w:rsidR="00DF3B0F" w:rsidRDefault="00DF3B0F" w:rsidP="00DF3B0F">
                <w:r w:rsidRPr="00A5622A">
                  <w:rPr>
                    <w:rStyle w:val="PlaceholderText"/>
                  </w:rPr>
                  <w:t>Click or tap here to enter text.</w:t>
                </w:r>
              </w:p>
            </w:sdtContent>
          </w:sdt>
          <w:p w14:paraId="32022E89" w14:textId="77777777" w:rsidR="00DF3B0F" w:rsidRDefault="00DF3B0F" w:rsidP="00DF3B0F"/>
          <w:p w14:paraId="1C596D38" w14:textId="77777777" w:rsidR="0002496C" w:rsidRDefault="0002496C" w:rsidP="00DF3B0F"/>
          <w:p w14:paraId="2D3FE1DA" w14:textId="77777777" w:rsidR="0002496C" w:rsidRDefault="0002496C" w:rsidP="00DF3B0F"/>
          <w:p w14:paraId="587A3759" w14:textId="77777777" w:rsidR="0002496C" w:rsidRDefault="0002496C" w:rsidP="00DF3B0F"/>
          <w:p w14:paraId="036FC504" w14:textId="588DF198" w:rsidR="0002496C" w:rsidRPr="002125B7" w:rsidRDefault="0002496C" w:rsidP="00DF3B0F"/>
        </w:tc>
      </w:tr>
      <w:tr w:rsidR="00DF3B0F" w14:paraId="36C68515" w14:textId="77777777" w:rsidTr="0059748A">
        <w:tc>
          <w:tcPr>
            <w:tcW w:w="10435" w:type="dxa"/>
            <w:shd w:val="clear" w:color="auto" w:fill="FFE599" w:themeFill="accent4" w:themeFillTint="66"/>
          </w:tcPr>
          <w:p w14:paraId="19D90CA3" w14:textId="77777777" w:rsidR="00DF3B0F" w:rsidRDefault="00DF3B0F" w:rsidP="00937202">
            <w:pPr>
              <w:pStyle w:val="ListParagraph"/>
              <w:numPr>
                <w:ilvl w:val="0"/>
                <w:numId w:val="17"/>
              </w:numPr>
              <w:ind w:left="317"/>
              <w:rPr>
                <w:b/>
                <w:bCs/>
              </w:rPr>
            </w:pPr>
            <w:r>
              <w:rPr>
                <w:b/>
                <w:bCs/>
              </w:rPr>
              <w:t>Would there be criteria would you weight higher or lower than others</w:t>
            </w:r>
            <w:r w:rsidRPr="00A5622A">
              <w:rPr>
                <w:b/>
                <w:bCs/>
              </w:rPr>
              <w:t>?</w:t>
            </w:r>
            <w:r>
              <w:rPr>
                <w:b/>
                <w:bCs/>
              </w:rPr>
              <w:t xml:space="preserve"> Please explain why?</w:t>
            </w:r>
          </w:p>
        </w:tc>
      </w:tr>
      <w:tr w:rsidR="00DF3B0F" w14:paraId="7CBE09D7" w14:textId="77777777" w:rsidTr="0059748A">
        <w:tc>
          <w:tcPr>
            <w:tcW w:w="10435" w:type="dxa"/>
          </w:tcPr>
          <w:sdt>
            <w:sdtPr>
              <w:id w:val="-1901581744"/>
              <w:placeholder>
                <w:docPart w:val="450DA28EE14B48B3BF9366093CFF0F08"/>
              </w:placeholder>
              <w:showingPlcHdr/>
            </w:sdtPr>
            <w:sdtEndPr/>
            <w:sdtContent>
              <w:p w14:paraId="78EC557C" w14:textId="77777777" w:rsidR="00DF3B0F" w:rsidRPr="00A5622A" w:rsidRDefault="00DF3B0F" w:rsidP="00DF3B0F">
                <w:r w:rsidRPr="00A5622A">
                  <w:rPr>
                    <w:rStyle w:val="PlaceholderText"/>
                  </w:rPr>
                  <w:t>Click or tap here to enter text.</w:t>
                </w:r>
              </w:p>
            </w:sdtContent>
          </w:sdt>
          <w:p w14:paraId="48F6A355" w14:textId="77777777" w:rsidR="00DF3B0F" w:rsidRDefault="00DF3B0F" w:rsidP="00DF3B0F"/>
          <w:p w14:paraId="3E0AEE20" w14:textId="77777777" w:rsidR="0002496C" w:rsidRDefault="0002496C" w:rsidP="00DF3B0F"/>
          <w:p w14:paraId="6A7E4852" w14:textId="77777777" w:rsidR="0002496C" w:rsidRDefault="0002496C" w:rsidP="00DF3B0F"/>
          <w:p w14:paraId="42DAA237" w14:textId="77777777" w:rsidR="0002496C" w:rsidRDefault="0002496C" w:rsidP="00DF3B0F"/>
          <w:p w14:paraId="1D98749A" w14:textId="09A966D5" w:rsidR="0002496C" w:rsidRDefault="0002496C" w:rsidP="00DF3B0F"/>
        </w:tc>
      </w:tr>
      <w:tr w:rsidR="00DF3B0F" w:rsidRPr="001F1777" w14:paraId="23011048" w14:textId="77777777" w:rsidTr="0059748A">
        <w:tc>
          <w:tcPr>
            <w:tcW w:w="10435" w:type="dxa"/>
            <w:shd w:val="clear" w:color="auto" w:fill="FFE599" w:themeFill="accent4" w:themeFillTint="66"/>
          </w:tcPr>
          <w:p w14:paraId="218C6B67" w14:textId="77777777" w:rsidR="00DF3B0F" w:rsidRPr="001F1777" w:rsidRDefault="00DF3B0F" w:rsidP="00937202">
            <w:pPr>
              <w:pStyle w:val="ListParagraph"/>
              <w:numPr>
                <w:ilvl w:val="0"/>
                <w:numId w:val="17"/>
              </w:numPr>
              <w:ind w:left="317"/>
              <w:rPr>
                <w:b/>
                <w:bCs/>
              </w:rPr>
            </w:pPr>
            <w:r w:rsidRPr="001F1777">
              <w:rPr>
                <w:b/>
                <w:bCs/>
              </w:rPr>
              <w:t>Do you</w:t>
            </w:r>
            <w:r>
              <w:rPr>
                <w:b/>
                <w:bCs/>
              </w:rPr>
              <w:t xml:space="preserve"> have any comments regarding the overall 7-year process</w:t>
            </w:r>
            <w:r w:rsidRPr="001F1777">
              <w:rPr>
                <w:b/>
                <w:bCs/>
              </w:rPr>
              <w:t>?</w:t>
            </w:r>
          </w:p>
        </w:tc>
      </w:tr>
      <w:tr w:rsidR="00DF3B0F" w14:paraId="13A85415" w14:textId="77777777" w:rsidTr="0059748A">
        <w:tc>
          <w:tcPr>
            <w:tcW w:w="10435" w:type="dxa"/>
          </w:tcPr>
          <w:sdt>
            <w:sdtPr>
              <w:id w:val="-1924869125"/>
              <w:placeholder>
                <w:docPart w:val="C41CEC501E704B308B3CBC34499A589C"/>
              </w:placeholder>
              <w:showingPlcHdr/>
            </w:sdtPr>
            <w:sdtEndPr/>
            <w:sdtContent>
              <w:p w14:paraId="7ADA6708" w14:textId="77777777" w:rsidR="00DF3B0F" w:rsidRDefault="00DF3B0F" w:rsidP="00DF3B0F">
                <w:r w:rsidRPr="00A35EE3">
                  <w:rPr>
                    <w:rStyle w:val="PlaceholderText"/>
                  </w:rPr>
                  <w:t>Click or tap here to enter text.</w:t>
                </w:r>
              </w:p>
            </w:sdtContent>
          </w:sdt>
          <w:p w14:paraId="14101419" w14:textId="77777777" w:rsidR="00DF3B0F" w:rsidRDefault="00DF3B0F" w:rsidP="00DF3B0F"/>
          <w:p w14:paraId="6BE443B2" w14:textId="77777777" w:rsidR="0002496C" w:rsidRDefault="0002496C" w:rsidP="00DF3B0F"/>
          <w:p w14:paraId="1505CB04" w14:textId="77777777" w:rsidR="0002496C" w:rsidRDefault="0002496C" w:rsidP="00DF3B0F"/>
          <w:p w14:paraId="27818692" w14:textId="77777777" w:rsidR="0002496C" w:rsidRDefault="0002496C" w:rsidP="00DF3B0F"/>
          <w:p w14:paraId="27AF85AF" w14:textId="1A4A17D8" w:rsidR="0002496C" w:rsidRDefault="0002496C" w:rsidP="00DF3B0F"/>
        </w:tc>
      </w:tr>
    </w:tbl>
    <w:p w14:paraId="1E082308" w14:textId="77777777" w:rsidR="00882B0E" w:rsidRDefault="00882B0E"/>
    <w:p w14:paraId="18D53B67" w14:textId="77777777" w:rsidR="0043741F" w:rsidRDefault="0043741F"/>
    <w:p w14:paraId="582CD111" w14:textId="3396C7E9" w:rsidR="008F4DDC" w:rsidRDefault="008F4DDC" w:rsidP="00280632">
      <w:pPr>
        <w:pStyle w:val="Heading3"/>
      </w:pPr>
      <w:bookmarkStart w:id="112" w:name="_Toc109028323"/>
      <w:bookmarkStart w:id="113" w:name="_Toc109113187"/>
      <w:bookmarkStart w:id="114" w:name="_Toc109123515"/>
      <w:bookmarkStart w:id="115" w:name="_Toc109207836"/>
      <w:r>
        <w:t>28-year licence</w:t>
      </w:r>
      <w:r w:rsidR="00725748">
        <w:t xml:space="preserve"> (New Bermuda 28)</w:t>
      </w:r>
      <w:bookmarkEnd w:id="112"/>
      <w:bookmarkEnd w:id="113"/>
      <w:bookmarkEnd w:id="114"/>
      <w:bookmarkEnd w:id="115"/>
    </w:p>
    <w:tbl>
      <w:tblPr>
        <w:tblStyle w:val="TableGrid"/>
        <w:tblW w:w="10440" w:type="dxa"/>
        <w:tblInd w:w="-5" w:type="dxa"/>
        <w:tblLook w:val="04A0" w:firstRow="1" w:lastRow="0" w:firstColumn="1" w:lastColumn="0" w:noHBand="0" w:noVBand="1"/>
      </w:tblPr>
      <w:tblGrid>
        <w:gridCol w:w="10440"/>
      </w:tblGrid>
      <w:tr w:rsidR="003911C1" w:rsidRPr="00A5622A" w14:paraId="33455787" w14:textId="77777777" w:rsidTr="0059748A">
        <w:tc>
          <w:tcPr>
            <w:tcW w:w="10440" w:type="dxa"/>
            <w:shd w:val="clear" w:color="auto" w:fill="FFE599" w:themeFill="accent4" w:themeFillTint="66"/>
          </w:tcPr>
          <w:p w14:paraId="3AFA66C5" w14:textId="2B1EABA7" w:rsidR="003911C1" w:rsidRPr="005A677D" w:rsidRDefault="003911C1" w:rsidP="00937202">
            <w:pPr>
              <w:pStyle w:val="ListParagraph"/>
              <w:numPr>
                <w:ilvl w:val="0"/>
                <w:numId w:val="17"/>
              </w:numPr>
              <w:ind w:left="317"/>
              <w:rPr>
                <w:b/>
                <w:bCs/>
              </w:rPr>
            </w:pPr>
            <w:r>
              <w:rPr>
                <w:b/>
                <w:bCs/>
              </w:rPr>
              <w:t xml:space="preserve">Do you have any comments regarding </w:t>
            </w:r>
            <w:r w:rsidR="001A26E3">
              <w:rPr>
                <w:b/>
                <w:bCs/>
              </w:rPr>
              <w:t>the issuing of a 28-year licence?</w:t>
            </w:r>
            <w:r>
              <w:rPr>
                <w:b/>
                <w:bCs/>
              </w:rPr>
              <w:t xml:space="preserve">  Do you think </w:t>
            </w:r>
            <w:r w:rsidR="00E16DAE">
              <w:rPr>
                <w:b/>
                <w:bCs/>
              </w:rPr>
              <w:t>it</w:t>
            </w:r>
            <w:r>
              <w:rPr>
                <w:b/>
                <w:bCs/>
              </w:rPr>
              <w:t xml:space="preserve"> should be longer or shorter? If so</w:t>
            </w:r>
            <w:r w:rsidR="00090A4C">
              <w:rPr>
                <w:b/>
                <w:bCs/>
              </w:rPr>
              <w:t>,</w:t>
            </w:r>
            <w:r>
              <w:rPr>
                <w:b/>
                <w:bCs/>
              </w:rPr>
              <w:t xml:space="preserve"> why? </w:t>
            </w:r>
          </w:p>
        </w:tc>
      </w:tr>
      <w:tr w:rsidR="003911C1" w:rsidRPr="00A5622A" w14:paraId="7C91D0DB" w14:textId="77777777" w:rsidTr="0059748A">
        <w:tc>
          <w:tcPr>
            <w:tcW w:w="10440" w:type="dxa"/>
          </w:tcPr>
          <w:sdt>
            <w:sdtPr>
              <w:id w:val="1212997428"/>
              <w:placeholder>
                <w:docPart w:val="54B3A2995B7448B8A4A9DD511C6712BD"/>
              </w:placeholder>
              <w:showingPlcHdr/>
            </w:sdtPr>
            <w:sdtEndPr/>
            <w:sdtContent>
              <w:p w14:paraId="063BA638" w14:textId="77777777" w:rsidR="003911C1" w:rsidRPr="00A5622A" w:rsidRDefault="003911C1" w:rsidP="00551A96">
                <w:r w:rsidRPr="00A5622A">
                  <w:rPr>
                    <w:rStyle w:val="PlaceholderText"/>
                  </w:rPr>
                  <w:t>Click or tap here to enter text.</w:t>
                </w:r>
              </w:p>
            </w:sdtContent>
          </w:sdt>
          <w:p w14:paraId="3C81377D" w14:textId="77777777" w:rsidR="003911C1" w:rsidRDefault="003911C1" w:rsidP="00551A96"/>
          <w:p w14:paraId="15F35678" w14:textId="77777777" w:rsidR="0002496C" w:rsidRDefault="0002496C" w:rsidP="00551A96"/>
          <w:p w14:paraId="0F6E00B5" w14:textId="77777777" w:rsidR="0002496C" w:rsidRDefault="0002496C" w:rsidP="00551A96"/>
          <w:p w14:paraId="3499777A" w14:textId="77777777" w:rsidR="0002496C" w:rsidRDefault="0002496C" w:rsidP="00551A96"/>
          <w:p w14:paraId="5DAE236C" w14:textId="0A1DCEF6" w:rsidR="0002496C" w:rsidRPr="00A5622A" w:rsidRDefault="0002496C" w:rsidP="00551A96"/>
        </w:tc>
      </w:tr>
      <w:tr w:rsidR="003911C1" w:rsidRPr="00A5622A" w14:paraId="69DC0A73" w14:textId="77777777" w:rsidTr="0059748A">
        <w:tc>
          <w:tcPr>
            <w:tcW w:w="10440" w:type="dxa"/>
            <w:shd w:val="clear" w:color="auto" w:fill="FFE599" w:themeFill="accent4" w:themeFillTint="66"/>
          </w:tcPr>
          <w:p w14:paraId="01064D9C" w14:textId="2F12A32C" w:rsidR="003911C1" w:rsidRPr="00A5622A" w:rsidRDefault="003911C1" w:rsidP="00937202">
            <w:pPr>
              <w:pStyle w:val="ListParagraph"/>
              <w:numPr>
                <w:ilvl w:val="0"/>
                <w:numId w:val="18"/>
              </w:numPr>
              <w:ind w:left="317"/>
              <w:rPr>
                <w:b/>
                <w:bCs/>
              </w:rPr>
            </w:pPr>
            <w:r>
              <w:rPr>
                <w:b/>
                <w:bCs/>
              </w:rPr>
              <w:t xml:space="preserve">Do you have any comments regarding the criteria used to </w:t>
            </w:r>
            <w:r w:rsidR="00B82260">
              <w:rPr>
                <w:b/>
                <w:bCs/>
              </w:rPr>
              <w:t>issue a</w:t>
            </w:r>
            <w:r>
              <w:rPr>
                <w:b/>
                <w:bCs/>
              </w:rPr>
              <w:t xml:space="preserve"> licence?</w:t>
            </w:r>
          </w:p>
        </w:tc>
      </w:tr>
      <w:tr w:rsidR="003911C1" w:rsidRPr="00A5622A" w14:paraId="577C54C8" w14:textId="77777777" w:rsidTr="0059748A">
        <w:tc>
          <w:tcPr>
            <w:tcW w:w="10440" w:type="dxa"/>
          </w:tcPr>
          <w:sdt>
            <w:sdtPr>
              <w:rPr>
                <w:b/>
                <w:bCs/>
              </w:rPr>
              <w:id w:val="1064827206"/>
              <w:placeholder>
                <w:docPart w:val="17A9D4D6BB4F46B9AD39BA0F4FE524FA"/>
              </w:placeholder>
              <w:showingPlcHdr/>
            </w:sdtPr>
            <w:sdtEndPr/>
            <w:sdtContent>
              <w:p w14:paraId="74C3151B" w14:textId="1C6169E3" w:rsidR="003911C1" w:rsidRPr="00A5622A" w:rsidRDefault="003911C1" w:rsidP="00D81699">
                <w:pPr>
                  <w:pStyle w:val="ListParagraph"/>
                  <w:ind w:left="22"/>
                  <w:rPr>
                    <w:b/>
                    <w:bCs/>
                  </w:rPr>
                </w:pPr>
                <w:r w:rsidRPr="00A5622A">
                  <w:rPr>
                    <w:rStyle w:val="PlaceholderText"/>
                  </w:rPr>
                  <w:t>Click or tap here to enter text.</w:t>
                </w:r>
              </w:p>
            </w:sdtContent>
          </w:sdt>
          <w:p w14:paraId="776B9831" w14:textId="77777777" w:rsidR="003911C1" w:rsidRDefault="003911C1" w:rsidP="00551A96">
            <w:pPr>
              <w:pStyle w:val="ListParagraph"/>
              <w:rPr>
                <w:b/>
                <w:bCs/>
              </w:rPr>
            </w:pPr>
          </w:p>
          <w:p w14:paraId="106FD0E8" w14:textId="77777777" w:rsidR="0002496C" w:rsidRDefault="0002496C" w:rsidP="00551A96">
            <w:pPr>
              <w:pStyle w:val="ListParagraph"/>
              <w:rPr>
                <w:b/>
                <w:bCs/>
              </w:rPr>
            </w:pPr>
          </w:p>
          <w:p w14:paraId="2E29CF98" w14:textId="77777777" w:rsidR="0002496C" w:rsidRDefault="0002496C" w:rsidP="00551A96">
            <w:pPr>
              <w:pStyle w:val="ListParagraph"/>
              <w:rPr>
                <w:b/>
                <w:bCs/>
              </w:rPr>
            </w:pPr>
          </w:p>
          <w:p w14:paraId="4D4563DD" w14:textId="77777777" w:rsidR="0002496C" w:rsidRDefault="0002496C" w:rsidP="00551A96">
            <w:pPr>
              <w:pStyle w:val="ListParagraph"/>
              <w:rPr>
                <w:b/>
                <w:bCs/>
              </w:rPr>
            </w:pPr>
          </w:p>
          <w:p w14:paraId="7B0DB241" w14:textId="150DCB85" w:rsidR="0002496C" w:rsidRPr="00A5622A" w:rsidRDefault="0002496C" w:rsidP="00551A96">
            <w:pPr>
              <w:pStyle w:val="ListParagraph"/>
              <w:rPr>
                <w:b/>
                <w:bCs/>
              </w:rPr>
            </w:pPr>
          </w:p>
        </w:tc>
      </w:tr>
      <w:tr w:rsidR="003911C1" w:rsidRPr="00A5622A" w14:paraId="770DEA82" w14:textId="77777777" w:rsidTr="0059748A">
        <w:tc>
          <w:tcPr>
            <w:tcW w:w="10440" w:type="dxa"/>
            <w:shd w:val="clear" w:color="auto" w:fill="FFE599" w:themeFill="accent4" w:themeFillTint="66"/>
          </w:tcPr>
          <w:p w14:paraId="5181AE70" w14:textId="06B3A5EB" w:rsidR="003911C1" w:rsidRDefault="003911C1" w:rsidP="00937202">
            <w:pPr>
              <w:pStyle w:val="ListParagraph"/>
              <w:numPr>
                <w:ilvl w:val="0"/>
                <w:numId w:val="18"/>
              </w:numPr>
              <w:ind w:left="317"/>
            </w:pPr>
            <w:r w:rsidRPr="001F1777">
              <w:rPr>
                <w:b/>
                <w:bCs/>
              </w:rPr>
              <w:t>Do you</w:t>
            </w:r>
            <w:r>
              <w:rPr>
                <w:b/>
                <w:bCs/>
              </w:rPr>
              <w:t xml:space="preserve"> have any comments regarding the overall process</w:t>
            </w:r>
            <w:r w:rsidR="00B67A15">
              <w:rPr>
                <w:b/>
                <w:bCs/>
              </w:rPr>
              <w:t xml:space="preserve"> of issuing licences</w:t>
            </w:r>
            <w:r w:rsidRPr="001F1777">
              <w:rPr>
                <w:b/>
                <w:bCs/>
              </w:rPr>
              <w:t>?</w:t>
            </w:r>
          </w:p>
        </w:tc>
      </w:tr>
      <w:tr w:rsidR="003911C1" w:rsidRPr="00A5622A" w14:paraId="747A021F" w14:textId="77777777" w:rsidTr="0059748A">
        <w:tc>
          <w:tcPr>
            <w:tcW w:w="10440" w:type="dxa"/>
          </w:tcPr>
          <w:sdt>
            <w:sdtPr>
              <w:id w:val="-659237193"/>
              <w:placeholder>
                <w:docPart w:val="46F457B96EC343DD9409B738FEB5077F"/>
              </w:placeholder>
              <w:showingPlcHdr/>
            </w:sdtPr>
            <w:sdtEndPr/>
            <w:sdtContent>
              <w:p w14:paraId="1A4B7FC8" w14:textId="2288729E" w:rsidR="003911C1" w:rsidRDefault="003911C1" w:rsidP="00551A96">
                <w:r w:rsidRPr="00A35EE3">
                  <w:rPr>
                    <w:rStyle w:val="PlaceholderText"/>
                  </w:rPr>
                  <w:t>Click or tap here to enter text.</w:t>
                </w:r>
              </w:p>
            </w:sdtContent>
          </w:sdt>
          <w:p w14:paraId="117F60C8" w14:textId="77777777" w:rsidR="003911C1" w:rsidRDefault="003911C1" w:rsidP="00551A96"/>
          <w:p w14:paraId="36923F4D" w14:textId="77777777" w:rsidR="0002496C" w:rsidRDefault="0002496C" w:rsidP="00551A96"/>
          <w:p w14:paraId="60A0D2CE" w14:textId="77777777" w:rsidR="0002496C" w:rsidRDefault="0002496C" w:rsidP="00551A96"/>
          <w:p w14:paraId="43983F9E" w14:textId="77777777" w:rsidR="0002496C" w:rsidRDefault="0002496C" w:rsidP="00551A96"/>
          <w:p w14:paraId="5D71DEB7" w14:textId="14C423A5" w:rsidR="0002496C" w:rsidRDefault="0002496C" w:rsidP="00551A96"/>
        </w:tc>
      </w:tr>
    </w:tbl>
    <w:p w14:paraId="599D0F96" w14:textId="77777777" w:rsidR="002E73DD" w:rsidRDefault="002E73DD" w:rsidP="003911C1"/>
    <w:p w14:paraId="5BD94A32" w14:textId="77777777" w:rsidR="0002496C" w:rsidRDefault="0002496C">
      <w:pPr>
        <w:rPr>
          <w:rFonts w:asciiTheme="majorHAnsi" w:eastAsiaTheme="majorEastAsia" w:hAnsiTheme="majorHAnsi" w:cstheme="majorBidi"/>
          <w:color w:val="2F5496" w:themeColor="accent1" w:themeShade="BF"/>
          <w:sz w:val="26"/>
          <w:szCs w:val="26"/>
        </w:rPr>
      </w:pPr>
      <w:bookmarkStart w:id="116" w:name="_Toc109028324"/>
      <w:bookmarkStart w:id="117" w:name="_Toc109113188"/>
      <w:bookmarkStart w:id="118" w:name="_Toc109123516"/>
      <w:bookmarkStart w:id="119" w:name="_Toc109207837"/>
      <w:r>
        <w:br w:type="page"/>
      </w:r>
    </w:p>
    <w:p w14:paraId="6E15B1BC" w14:textId="42CD5F99" w:rsidR="003911C1" w:rsidRDefault="00F920E3" w:rsidP="002E73DD">
      <w:pPr>
        <w:pStyle w:val="Heading2"/>
      </w:pPr>
      <w:r>
        <w:lastRenderedPageBreak/>
        <w:t>Number of licences issued</w:t>
      </w:r>
      <w:bookmarkEnd w:id="116"/>
      <w:bookmarkEnd w:id="117"/>
      <w:bookmarkEnd w:id="118"/>
      <w:bookmarkEnd w:id="119"/>
      <w:r>
        <w:t xml:space="preserve"> </w:t>
      </w:r>
    </w:p>
    <w:tbl>
      <w:tblPr>
        <w:tblStyle w:val="TableGrid"/>
        <w:tblW w:w="10440" w:type="dxa"/>
        <w:tblInd w:w="-5" w:type="dxa"/>
        <w:tblLook w:val="04A0" w:firstRow="1" w:lastRow="0" w:firstColumn="1" w:lastColumn="0" w:noHBand="0" w:noVBand="1"/>
      </w:tblPr>
      <w:tblGrid>
        <w:gridCol w:w="10440"/>
      </w:tblGrid>
      <w:tr w:rsidR="00F920E3" w:rsidRPr="00A5622A" w14:paraId="36713769" w14:textId="77777777" w:rsidTr="0059748A">
        <w:tc>
          <w:tcPr>
            <w:tcW w:w="10440" w:type="dxa"/>
            <w:shd w:val="clear" w:color="auto" w:fill="FFE599" w:themeFill="accent4" w:themeFillTint="66"/>
          </w:tcPr>
          <w:p w14:paraId="420AE147" w14:textId="786B47BB" w:rsidR="00F920E3" w:rsidRPr="005A677D" w:rsidRDefault="00F920E3" w:rsidP="00937202">
            <w:pPr>
              <w:pStyle w:val="ListParagraph"/>
              <w:numPr>
                <w:ilvl w:val="0"/>
                <w:numId w:val="19"/>
              </w:numPr>
              <w:ind w:left="317"/>
              <w:rPr>
                <w:b/>
                <w:bCs/>
              </w:rPr>
            </w:pPr>
            <w:r>
              <w:rPr>
                <w:b/>
                <w:bCs/>
              </w:rPr>
              <w:t xml:space="preserve">Do you have any comments regarding the </w:t>
            </w:r>
            <w:r w:rsidR="00F47378">
              <w:rPr>
                <w:b/>
                <w:bCs/>
              </w:rPr>
              <w:t xml:space="preserve">proposed number of </w:t>
            </w:r>
            <w:r w:rsidR="00AB008F">
              <w:rPr>
                <w:b/>
                <w:bCs/>
              </w:rPr>
              <w:t xml:space="preserve">15 </w:t>
            </w:r>
            <w:r w:rsidR="00F47378">
              <w:rPr>
                <w:b/>
                <w:bCs/>
              </w:rPr>
              <w:t>licences</w:t>
            </w:r>
            <w:r w:rsidR="001E2B08">
              <w:rPr>
                <w:b/>
                <w:bCs/>
              </w:rPr>
              <w:t xml:space="preserve"> to be</w:t>
            </w:r>
            <w:r w:rsidR="00F47378">
              <w:rPr>
                <w:b/>
                <w:bCs/>
              </w:rPr>
              <w:t xml:space="preserve"> issued for the first 7-year cycle </w:t>
            </w:r>
            <w:r w:rsidR="00076973">
              <w:rPr>
                <w:b/>
                <w:bCs/>
              </w:rPr>
              <w:t>as outlined in the NEW JAMAICA option</w:t>
            </w:r>
            <w:r w:rsidR="00AB008F">
              <w:rPr>
                <w:b/>
                <w:bCs/>
              </w:rPr>
              <w:t>?</w:t>
            </w:r>
          </w:p>
        </w:tc>
      </w:tr>
      <w:tr w:rsidR="00F920E3" w:rsidRPr="00A5622A" w14:paraId="59982E16" w14:textId="77777777" w:rsidTr="0059748A">
        <w:tc>
          <w:tcPr>
            <w:tcW w:w="10440" w:type="dxa"/>
          </w:tcPr>
          <w:sdt>
            <w:sdtPr>
              <w:id w:val="1950049386"/>
              <w:placeholder>
                <w:docPart w:val="49C16E0F9368400992A5EEEF8251BE86"/>
              </w:placeholder>
              <w:showingPlcHdr/>
            </w:sdtPr>
            <w:sdtEndPr/>
            <w:sdtContent>
              <w:p w14:paraId="100F66C6" w14:textId="104E2FB2" w:rsidR="00F920E3" w:rsidRPr="00A5622A" w:rsidRDefault="00F920E3" w:rsidP="00551A96">
                <w:r w:rsidRPr="00A5622A">
                  <w:rPr>
                    <w:rStyle w:val="PlaceholderText"/>
                  </w:rPr>
                  <w:t>Click or tap here to enter text.</w:t>
                </w:r>
              </w:p>
            </w:sdtContent>
          </w:sdt>
          <w:p w14:paraId="37227A00" w14:textId="77777777" w:rsidR="00F920E3" w:rsidRDefault="00F920E3" w:rsidP="00551A96"/>
          <w:p w14:paraId="1948FEC4" w14:textId="77777777" w:rsidR="0002496C" w:rsidRDefault="0002496C" w:rsidP="00551A96"/>
          <w:p w14:paraId="7960CC53" w14:textId="6D3301E9" w:rsidR="0002496C" w:rsidRDefault="0002496C" w:rsidP="00551A96"/>
          <w:p w14:paraId="58DD3CE8" w14:textId="77777777" w:rsidR="0002496C" w:rsidRDefault="0002496C" w:rsidP="00551A96"/>
          <w:p w14:paraId="39E6780C" w14:textId="20626246" w:rsidR="0002496C" w:rsidRPr="00A5622A" w:rsidRDefault="0002496C" w:rsidP="00551A96"/>
        </w:tc>
      </w:tr>
      <w:tr w:rsidR="00F920E3" w:rsidRPr="00A5622A" w14:paraId="5E331B6C" w14:textId="77777777" w:rsidTr="0059748A">
        <w:tc>
          <w:tcPr>
            <w:tcW w:w="10440" w:type="dxa"/>
            <w:shd w:val="clear" w:color="auto" w:fill="FFE599" w:themeFill="accent4" w:themeFillTint="66"/>
          </w:tcPr>
          <w:p w14:paraId="3E2CF801" w14:textId="54331E5C" w:rsidR="00F920E3" w:rsidRPr="00A5622A" w:rsidRDefault="00F920E3" w:rsidP="00937202">
            <w:pPr>
              <w:pStyle w:val="ListParagraph"/>
              <w:numPr>
                <w:ilvl w:val="0"/>
                <w:numId w:val="20"/>
              </w:numPr>
              <w:ind w:left="317"/>
              <w:rPr>
                <w:b/>
                <w:bCs/>
              </w:rPr>
            </w:pPr>
            <w:r w:rsidRPr="00A5622A">
              <w:rPr>
                <w:b/>
                <w:bCs/>
              </w:rPr>
              <w:t xml:space="preserve"> </w:t>
            </w:r>
            <w:r>
              <w:rPr>
                <w:b/>
                <w:bCs/>
              </w:rPr>
              <w:t>Do you have any comments regar</w:t>
            </w:r>
            <w:r w:rsidR="00AB008F">
              <w:rPr>
                <w:b/>
                <w:bCs/>
              </w:rPr>
              <w:t xml:space="preserve">ding the </w:t>
            </w:r>
            <w:r w:rsidR="00AB008F" w:rsidRPr="00AB008F">
              <w:rPr>
                <w:b/>
                <w:bCs/>
              </w:rPr>
              <w:t xml:space="preserve">proposed number of </w:t>
            </w:r>
            <w:r w:rsidR="00AB008F">
              <w:rPr>
                <w:b/>
                <w:bCs/>
              </w:rPr>
              <w:t xml:space="preserve">15 </w:t>
            </w:r>
            <w:r w:rsidR="00AB008F" w:rsidRPr="00AB008F">
              <w:rPr>
                <w:b/>
                <w:bCs/>
              </w:rPr>
              <w:t xml:space="preserve">licences </w:t>
            </w:r>
            <w:r w:rsidR="001E2B08">
              <w:rPr>
                <w:b/>
                <w:bCs/>
              </w:rPr>
              <w:t xml:space="preserve">to be </w:t>
            </w:r>
            <w:r w:rsidR="00AB008F" w:rsidRPr="00AB008F">
              <w:rPr>
                <w:b/>
                <w:bCs/>
              </w:rPr>
              <w:t xml:space="preserve">issued for the first 7-year cycle as outlined in the NEW </w:t>
            </w:r>
            <w:r w:rsidR="00AB008F">
              <w:rPr>
                <w:b/>
                <w:bCs/>
              </w:rPr>
              <w:t>HAITI</w:t>
            </w:r>
            <w:r w:rsidR="00AB008F" w:rsidRPr="00AB008F">
              <w:rPr>
                <w:b/>
                <w:bCs/>
              </w:rPr>
              <w:t xml:space="preserve"> option?</w:t>
            </w:r>
          </w:p>
        </w:tc>
      </w:tr>
      <w:tr w:rsidR="00F920E3" w:rsidRPr="00A5622A" w14:paraId="344C2A05" w14:textId="77777777" w:rsidTr="0059748A">
        <w:tc>
          <w:tcPr>
            <w:tcW w:w="10440" w:type="dxa"/>
          </w:tcPr>
          <w:sdt>
            <w:sdtPr>
              <w:rPr>
                <w:b/>
                <w:bCs/>
              </w:rPr>
              <w:id w:val="-1949923636"/>
              <w:placeholder>
                <w:docPart w:val="D11854A2171C49EDA129859476569B14"/>
              </w:placeholder>
              <w:showingPlcHdr/>
            </w:sdtPr>
            <w:sdtEndPr/>
            <w:sdtContent>
              <w:p w14:paraId="69AFEF00" w14:textId="77777777" w:rsidR="00F920E3" w:rsidRPr="00A5622A" w:rsidRDefault="00F920E3" w:rsidP="00551A96">
                <w:pPr>
                  <w:pStyle w:val="ListParagraph"/>
                  <w:ind w:left="22"/>
                  <w:rPr>
                    <w:b/>
                    <w:bCs/>
                  </w:rPr>
                </w:pPr>
                <w:r w:rsidRPr="00A5622A">
                  <w:rPr>
                    <w:rStyle w:val="PlaceholderText"/>
                  </w:rPr>
                  <w:t>Click or tap here to enter text.</w:t>
                </w:r>
              </w:p>
            </w:sdtContent>
          </w:sdt>
          <w:p w14:paraId="32F30107" w14:textId="77777777" w:rsidR="00F920E3" w:rsidRDefault="00F920E3" w:rsidP="00551A96">
            <w:pPr>
              <w:pStyle w:val="ListParagraph"/>
              <w:rPr>
                <w:b/>
                <w:bCs/>
              </w:rPr>
            </w:pPr>
          </w:p>
          <w:p w14:paraId="2733B402" w14:textId="77777777" w:rsidR="0002496C" w:rsidRDefault="0002496C" w:rsidP="00551A96">
            <w:pPr>
              <w:pStyle w:val="ListParagraph"/>
              <w:rPr>
                <w:b/>
                <w:bCs/>
              </w:rPr>
            </w:pPr>
          </w:p>
          <w:p w14:paraId="1ED67335" w14:textId="77777777" w:rsidR="0002496C" w:rsidRDefault="0002496C" w:rsidP="00551A96">
            <w:pPr>
              <w:pStyle w:val="ListParagraph"/>
              <w:rPr>
                <w:b/>
                <w:bCs/>
              </w:rPr>
            </w:pPr>
          </w:p>
          <w:p w14:paraId="5BBFEEA4" w14:textId="77777777" w:rsidR="0002496C" w:rsidRDefault="0002496C" w:rsidP="00551A96">
            <w:pPr>
              <w:pStyle w:val="ListParagraph"/>
              <w:rPr>
                <w:b/>
                <w:bCs/>
              </w:rPr>
            </w:pPr>
          </w:p>
          <w:p w14:paraId="08C2CD57" w14:textId="240E82E2" w:rsidR="0002496C" w:rsidRPr="00A5622A" w:rsidRDefault="0002496C" w:rsidP="00551A96">
            <w:pPr>
              <w:pStyle w:val="ListParagraph"/>
              <w:rPr>
                <w:b/>
                <w:bCs/>
              </w:rPr>
            </w:pPr>
          </w:p>
        </w:tc>
      </w:tr>
      <w:tr w:rsidR="00F920E3" w:rsidRPr="00A5622A" w14:paraId="11FAEBF8" w14:textId="77777777" w:rsidTr="0059748A">
        <w:tc>
          <w:tcPr>
            <w:tcW w:w="10440" w:type="dxa"/>
            <w:shd w:val="clear" w:color="auto" w:fill="FFE599" w:themeFill="accent4" w:themeFillTint="66"/>
          </w:tcPr>
          <w:p w14:paraId="68F4CA1F" w14:textId="79D34708" w:rsidR="00F920E3" w:rsidRPr="00A5622A" w:rsidRDefault="00AB008F" w:rsidP="00937202">
            <w:pPr>
              <w:pStyle w:val="ListParagraph"/>
              <w:numPr>
                <w:ilvl w:val="0"/>
                <w:numId w:val="20"/>
              </w:numPr>
              <w:ind w:left="317"/>
            </w:pPr>
            <w:r>
              <w:rPr>
                <w:b/>
                <w:bCs/>
              </w:rPr>
              <w:t>Do you have any comments regarding the fixed</w:t>
            </w:r>
            <w:r w:rsidRPr="00AB008F">
              <w:rPr>
                <w:b/>
                <w:bCs/>
              </w:rPr>
              <w:t xml:space="preserve"> number of </w:t>
            </w:r>
            <w:r>
              <w:rPr>
                <w:b/>
                <w:bCs/>
              </w:rPr>
              <w:t xml:space="preserve">14 </w:t>
            </w:r>
            <w:r w:rsidRPr="00AB008F">
              <w:rPr>
                <w:b/>
                <w:bCs/>
              </w:rPr>
              <w:t xml:space="preserve">licences </w:t>
            </w:r>
            <w:r w:rsidR="00AE6182">
              <w:rPr>
                <w:b/>
                <w:bCs/>
              </w:rPr>
              <w:t xml:space="preserve">to be </w:t>
            </w:r>
            <w:r w:rsidRPr="00AB008F">
              <w:rPr>
                <w:b/>
                <w:bCs/>
              </w:rPr>
              <w:t xml:space="preserve">issued for the </w:t>
            </w:r>
            <w:r w:rsidR="00AE6182">
              <w:rPr>
                <w:b/>
                <w:bCs/>
              </w:rPr>
              <w:t xml:space="preserve">duration of the </w:t>
            </w:r>
            <w:r w:rsidR="00F556BF">
              <w:rPr>
                <w:b/>
                <w:bCs/>
              </w:rPr>
              <w:t>28</w:t>
            </w:r>
            <w:r w:rsidR="00DA11DF">
              <w:rPr>
                <w:b/>
                <w:bCs/>
              </w:rPr>
              <w:t>-</w:t>
            </w:r>
            <w:r w:rsidR="00F556BF">
              <w:rPr>
                <w:b/>
                <w:bCs/>
              </w:rPr>
              <w:t xml:space="preserve">year regulating order as outlined in the NEW BERMUDA </w:t>
            </w:r>
            <w:r w:rsidR="00AC7C67">
              <w:rPr>
                <w:b/>
                <w:bCs/>
              </w:rPr>
              <w:t>7 option</w:t>
            </w:r>
            <w:r w:rsidR="00DA11DF">
              <w:rPr>
                <w:b/>
                <w:bCs/>
              </w:rPr>
              <w:t xml:space="preserve">? </w:t>
            </w:r>
          </w:p>
        </w:tc>
      </w:tr>
      <w:tr w:rsidR="00F920E3" w:rsidRPr="00A5622A" w14:paraId="2011876E" w14:textId="77777777" w:rsidTr="0059748A">
        <w:tc>
          <w:tcPr>
            <w:tcW w:w="10440" w:type="dxa"/>
          </w:tcPr>
          <w:sdt>
            <w:sdtPr>
              <w:id w:val="-1645038708"/>
              <w:placeholder>
                <w:docPart w:val="0E8FACE2FFAA46479C01EE9385A5F357"/>
              </w:placeholder>
              <w:showingPlcHdr/>
            </w:sdtPr>
            <w:sdtEndPr/>
            <w:sdtContent>
              <w:p w14:paraId="623B415D" w14:textId="77777777" w:rsidR="00F920E3" w:rsidRPr="00A5622A" w:rsidRDefault="00F920E3" w:rsidP="00551A96">
                <w:r w:rsidRPr="00A5622A">
                  <w:rPr>
                    <w:rStyle w:val="PlaceholderText"/>
                  </w:rPr>
                  <w:t>Click or tap here to enter text.</w:t>
                </w:r>
              </w:p>
            </w:sdtContent>
          </w:sdt>
          <w:p w14:paraId="6D5EA716" w14:textId="77777777" w:rsidR="00F920E3" w:rsidRDefault="00F920E3" w:rsidP="00551A96"/>
          <w:p w14:paraId="3015C243" w14:textId="77777777" w:rsidR="0002496C" w:rsidRDefault="0002496C" w:rsidP="00551A96"/>
          <w:p w14:paraId="686372AE" w14:textId="77777777" w:rsidR="0002496C" w:rsidRDefault="0002496C" w:rsidP="00551A96"/>
          <w:p w14:paraId="33FA81B5" w14:textId="77777777" w:rsidR="0002496C" w:rsidRDefault="0002496C" w:rsidP="00551A96"/>
          <w:p w14:paraId="4E975E82" w14:textId="4A337ACA" w:rsidR="0002496C" w:rsidRPr="00A5622A" w:rsidRDefault="0002496C" w:rsidP="00551A96"/>
        </w:tc>
      </w:tr>
      <w:tr w:rsidR="00F920E3" w:rsidRPr="00A5622A" w14:paraId="257AFA2F" w14:textId="77777777" w:rsidTr="0059748A">
        <w:tc>
          <w:tcPr>
            <w:tcW w:w="10440" w:type="dxa"/>
            <w:shd w:val="clear" w:color="auto" w:fill="FFE599" w:themeFill="accent4" w:themeFillTint="66"/>
          </w:tcPr>
          <w:p w14:paraId="5B855782" w14:textId="571FFE06" w:rsidR="00F920E3" w:rsidRDefault="00085FE3" w:rsidP="00937202">
            <w:pPr>
              <w:pStyle w:val="ListParagraph"/>
              <w:numPr>
                <w:ilvl w:val="0"/>
                <w:numId w:val="20"/>
              </w:numPr>
              <w:ind w:left="317"/>
            </w:pPr>
            <w:r>
              <w:rPr>
                <w:b/>
                <w:bCs/>
              </w:rPr>
              <w:t>Do you have any comments regarding the fixed</w:t>
            </w:r>
            <w:r w:rsidRPr="00AB008F">
              <w:rPr>
                <w:b/>
                <w:bCs/>
              </w:rPr>
              <w:t xml:space="preserve"> number of </w:t>
            </w:r>
            <w:r>
              <w:rPr>
                <w:b/>
                <w:bCs/>
              </w:rPr>
              <w:t xml:space="preserve">14 </w:t>
            </w:r>
            <w:r w:rsidRPr="00AB008F">
              <w:rPr>
                <w:b/>
                <w:bCs/>
              </w:rPr>
              <w:t xml:space="preserve">licences </w:t>
            </w:r>
            <w:r>
              <w:rPr>
                <w:b/>
                <w:bCs/>
              </w:rPr>
              <w:t xml:space="preserve">to be </w:t>
            </w:r>
            <w:r w:rsidRPr="00AB008F">
              <w:rPr>
                <w:b/>
                <w:bCs/>
              </w:rPr>
              <w:t xml:space="preserve">issued for the </w:t>
            </w:r>
            <w:r>
              <w:rPr>
                <w:b/>
                <w:bCs/>
              </w:rPr>
              <w:t>duration of the 28-year regulating order as outlined in the NEW BERMUDA 28 option?</w:t>
            </w:r>
          </w:p>
        </w:tc>
      </w:tr>
      <w:tr w:rsidR="00F920E3" w:rsidRPr="00A5622A" w14:paraId="51BAB664" w14:textId="77777777" w:rsidTr="0059748A">
        <w:tc>
          <w:tcPr>
            <w:tcW w:w="10440" w:type="dxa"/>
          </w:tcPr>
          <w:sdt>
            <w:sdtPr>
              <w:id w:val="1722632263"/>
              <w:placeholder>
                <w:docPart w:val="0847BF8C0BE64E8BA707CD15377BCECE"/>
              </w:placeholder>
              <w:showingPlcHdr/>
            </w:sdtPr>
            <w:sdtEndPr/>
            <w:sdtContent>
              <w:p w14:paraId="79DC9C63" w14:textId="77777777" w:rsidR="00F920E3" w:rsidRDefault="00F920E3" w:rsidP="00551A96">
                <w:r w:rsidRPr="00A35EE3">
                  <w:rPr>
                    <w:rStyle w:val="PlaceholderText"/>
                  </w:rPr>
                  <w:t>Click or tap here to enter text.</w:t>
                </w:r>
              </w:p>
            </w:sdtContent>
          </w:sdt>
          <w:p w14:paraId="66188792" w14:textId="77777777" w:rsidR="00F920E3" w:rsidRDefault="00F920E3" w:rsidP="00551A96"/>
          <w:p w14:paraId="2131C26A" w14:textId="77777777" w:rsidR="0002496C" w:rsidRDefault="0002496C" w:rsidP="00551A96"/>
          <w:p w14:paraId="3FB888CB" w14:textId="77777777" w:rsidR="0002496C" w:rsidRDefault="0002496C" w:rsidP="00551A96"/>
          <w:p w14:paraId="21BA8CCC" w14:textId="77777777" w:rsidR="0002496C" w:rsidRDefault="0002496C" w:rsidP="00551A96"/>
          <w:p w14:paraId="04627F4F" w14:textId="2564A92B" w:rsidR="0002496C" w:rsidRDefault="0002496C" w:rsidP="00551A96"/>
        </w:tc>
      </w:tr>
    </w:tbl>
    <w:p w14:paraId="465F49C0" w14:textId="77777777" w:rsidR="009178C8" w:rsidRDefault="009178C8"/>
    <w:p w14:paraId="64E023D1" w14:textId="5E37DCC8" w:rsidR="00D413EF" w:rsidRPr="00A5622A" w:rsidRDefault="007D7BF1" w:rsidP="002E73DD">
      <w:pPr>
        <w:pStyle w:val="Heading2"/>
      </w:pPr>
      <w:bookmarkStart w:id="120" w:name="_Toc109028325"/>
      <w:bookmarkStart w:id="121" w:name="_Toc109113189"/>
      <w:bookmarkStart w:id="122" w:name="_Toc109123517"/>
      <w:bookmarkStart w:id="123" w:name="_Toc109207838"/>
      <w:r w:rsidRPr="00A5622A">
        <w:t>Final</w:t>
      </w:r>
      <w:r w:rsidR="00D413EF" w:rsidRPr="00A5622A">
        <w:t xml:space="preserve"> comments</w:t>
      </w:r>
      <w:bookmarkEnd w:id="120"/>
      <w:bookmarkEnd w:id="121"/>
      <w:bookmarkEnd w:id="122"/>
      <w:bookmarkEnd w:id="123"/>
      <w:r w:rsidR="00D413EF" w:rsidRPr="00A5622A">
        <w:t xml:space="preserve"> </w:t>
      </w:r>
    </w:p>
    <w:tbl>
      <w:tblPr>
        <w:tblStyle w:val="TableGrid"/>
        <w:tblW w:w="10440" w:type="dxa"/>
        <w:tblInd w:w="-5" w:type="dxa"/>
        <w:tblLook w:val="04A0" w:firstRow="1" w:lastRow="0" w:firstColumn="1" w:lastColumn="0" w:noHBand="0" w:noVBand="1"/>
      </w:tblPr>
      <w:tblGrid>
        <w:gridCol w:w="10440"/>
      </w:tblGrid>
      <w:tr w:rsidR="00832902" w:rsidRPr="004646ED" w14:paraId="690EC139" w14:textId="77777777" w:rsidTr="0059748A">
        <w:tc>
          <w:tcPr>
            <w:tcW w:w="10440" w:type="dxa"/>
            <w:shd w:val="clear" w:color="auto" w:fill="FFE599" w:themeFill="accent4" w:themeFillTint="66"/>
          </w:tcPr>
          <w:p w14:paraId="7EB46189" w14:textId="4880D812" w:rsidR="00832902" w:rsidRPr="00A5622A" w:rsidRDefault="00832902" w:rsidP="00937202">
            <w:pPr>
              <w:pStyle w:val="ListParagraph"/>
              <w:numPr>
                <w:ilvl w:val="0"/>
                <w:numId w:val="20"/>
              </w:numPr>
              <w:ind w:left="317"/>
            </w:pPr>
            <w:r w:rsidRPr="009A4AEB">
              <w:rPr>
                <w:b/>
                <w:bCs/>
              </w:rPr>
              <w:t>Do you have anything else you would like to comment on or say?</w:t>
            </w:r>
          </w:p>
        </w:tc>
      </w:tr>
      <w:tr w:rsidR="00832902" w:rsidRPr="004646ED" w14:paraId="0722DC23" w14:textId="77777777" w:rsidTr="0059748A">
        <w:tc>
          <w:tcPr>
            <w:tcW w:w="10440" w:type="dxa"/>
            <w:shd w:val="clear" w:color="auto" w:fill="FFFFFF" w:themeFill="background1"/>
          </w:tcPr>
          <w:sdt>
            <w:sdtPr>
              <w:rPr>
                <w:sz w:val="24"/>
                <w:szCs w:val="24"/>
              </w:rPr>
              <w:id w:val="1422144849"/>
              <w:placeholder>
                <w:docPart w:val="E92DDCFACC0C44AC846BA67084C702AE"/>
              </w:placeholder>
              <w:showingPlcHdr/>
            </w:sdtPr>
            <w:sdtEndPr/>
            <w:sdtContent>
              <w:p w14:paraId="3F5D819D" w14:textId="5B752B08" w:rsidR="00832902" w:rsidRDefault="009A4AEB" w:rsidP="00832902">
                <w:pPr>
                  <w:rPr>
                    <w:sz w:val="24"/>
                    <w:szCs w:val="24"/>
                  </w:rPr>
                </w:pPr>
                <w:r w:rsidRPr="00A35EE3">
                  <w:rPr>
                    <w:rStyle w:val="PlaceholderText"/>
                  </w:rPr>
                  <w:t>Click or tap here to enter text.</w:t>
                </w:r>
              </w:p>
            </w:sdtContent>
          </w:sdt>
          <w:p w14:paraId="29E7C82F" w14:textId="77777777" w:rsidR="00EF4326" w:rsidRDefault="00EF4326" w:rsidP="00832902">
            <w:pPr>
              <w:rPr>
                <w:sz w:val="24"/>
                <w:szCs w:val="24"/>
              </w:rPr>
            </w:pPr>
          </w:p>
          <w:p w14:paraId="22B4E0E1" w14:textId="77777777" w:rsidR="00E90C74" w:rsidRDefault="00E90C74" w:rsidP="00832902">
            <w:pPr>
              <w:rPr>
                <w:sz w:val="24"/>
                <w:szCs w:val="24"/>
              </w:rPr>
            </w:pPr>
          </w:p>
          <w:p w14:paraId="5BEAD2DC" w14:textId="0CB82E1A" w:rsidR="00E90C74" w:rsidRDefault="00E90C74" w:rsidP="00832902">
            <w:pPr>
              <w:rPr>
                <w:sz w:val="24"/>
                <w:szCs w:val="24"/>
              </w:rPr>
            </w:pPr>
          </w:p>
          <w:p w14:paraId="10CD5392" w14:textId="300BBD64" w:rsidR="0002496C" w:rsidRDefault="0002496C" w:rsidP="00832902">
            <w:pPr>
              <w:rPr>
                <w:sz w:val="24"/>
                <w:szCs w:val="24"/>
              </w:rPr>
            </w:pPr>
          </w:p>
          <w:p w14:paraId="4D6D6564" w14:textId="78D792C7" w:rsidR="0002496C" w:rsidRDefault="0002496C" w:rsidP="00832902">
            <w:pPr>
              <w:rPr>
                <w:sz w:val="24"/>
                <w:szCs w:val="24"/>
              </w:rPr>
            </w:pPr>
          </w:p>
          <w:p w14:paraId="0126DA40" w14:textId="4A8F89C3" w:rsidR="0002496C" w:rsidRDefault="0002496C" w:rsidP="00832902">
            <w:pPr>
              <w:rPr>
                <w:sz w:val="24"/>
                <w:szCs w:val="24"/>
              </w:rPr>
            </w:pPr>
          </w:p>
          <w:p w14:paraId="7FA4E6BD" w14:textId="7434D159" w:rsidR="0002496C" w:rsidRDefault="0002496C" w:rsidP="00832902">
            <w:pPr>
              <w:rPr>
                <w:sz w:val="24"/>
                <w:szCs w:val="24"/>
              </w:rPr>
            </w:pPr>
          </w:p>
          <w:p w14:paraId="29504ABB" w14:textId="084FA41B" w:rsidR="0002496C" w:rsidRDefault="0002496C" w:rsidP="00832902">
            <w:pPr>
              <w:rPr>
                <w:sz w:val="24"/>
                <w:szCs w:val="24"/>
              </w:rPr>
            </w:pPr>
          </w:p>
          <w:p w14:paraId="72574DD0" w14:textId="1A5112A3" w:rsidR="0002496C" w:rsidRDefault="0002496C" w:rsidP="00832902">
            <w:pPr>
              <w:rPr>
                <w:sz w:val="24"/>
                <w:szCs w:val="24"/>
              </w:rPr>
            </w:pPr>
          </w:p>
          <w:p w14:paraId="3344A43F" w14:textId="6B5DE518" w:rsidR="0002496C" w:rsidRDefault="0002496C" w:rsidP="00832902">
            <w:pPr>
              <w:rPr>
                <w:sz w:val="24"/>
                <w:szCs w:val="24"/>
              </w:rPr>
            </w:pPr>
          </w:p>
          <w:p w14:paraId="0C2AAC41" w14:textId="5C1EE7B1" w:rsidR="0002496C" w:rsidRDefault="0002496C" w:rsidP="00832902">
            <w:pPr>
              <w:rPr>
                <w:sz w:val="24"/>
                <w:szCs w:val="24"/>
              </w:rPr>
            </w:pPr>
          </w:p>
          <w:p w14:paraId="28AB6657" w14:textId="5281E6CE" w:rsidR="0002496C" w:rsidRDefault="0002496C" w:rsidP="00832902">
            <w:pPr>
              <w:rPr>
                <w:sz w:val="24"/>
                <w:szCs w:val="24"/>
              </w:rPr>
            </w:pPr>
          </w:p>
          <w:p w14:paraId="5C804673" w14:textId="77777777" w:rsidR="0002496C" w:rsidRDefault="0002496C" w:rsidP="00832902">
            <w:pPr>
              <w:rPr>
                <w:sz w:val="24"/>
                <w:szCs w:val="24"/>
              </w:rPr>
            </w:pPr>
          </w:p>
          <w:p w14:paraId="29F06A18" w14:textId="40140AB0" w:rsidR="00D81699" w:rsidRPr="004646ED" w:rsidRDefault="00D81699" w:rsidP="00832902">
            <w:pPr>
              <w:rPr>
                <w:sz w:val="24"/>
                <w:szCs w:val="24"/>
              </w:rPr>
            </w:pPr>
          </w:p>
        </w:tc>
      </w:tr>
    </w:tbl>
    <w:p w14:paraId="693AC46E" w14:textId="23208AAC" w:rsidR="005E0CDE" w:rsidRDefault="00FD413E" w:rsidP="002E73DD">
      <w:pPr>
        <w:pStyle w:val="Heading1"/>
      </w:pPr>
      <w:bookmarkStart w:id="124" w:name="_Toc109207840"/>
      <w:r>
        <w:lastRenderedPageBreak/>
        <w:t xml:space="preserve">Appendix </w:t>
      </w:r>
      <w:r w:rsidR="00284474">
        <w:t>1</w:t>
      </w:r>
      <w:r>
        <w:t xml:space="preserve"> Detail</w:t>
      </w:r>
      <w:r w:rsidR="00176DC6">
        <w:t xml:space="preserve"> </w:t>
      </w:r>
      <w:r>
        <w:t xml:space="preserve">of the 7-year </w:t>
      </w:r>
      <w:r w:rsidR="0054327A">
        <w:t xml:space="preserve">licencing and review </w:t>
      </w:r>
      <w:r>
        <w:t>cycle</w:t>
      </w:r>
      <w:bookmarkEnd w:id="124"/>
    </w:p>
    <w:p w14:paraId="6D06DF7A" w14:textId="0E491879" w:rsidR="00FD3AD7" w:rsidRDefault="00FD3AD7" w:rsidP="0059748A">
      <w:pPr>
        <w:pStyle w:val="ListParagraph"/>
        <w:spacing w:after="120"/>
        <w:ind w:left="0"/>
        <w:contextualSpacing w:val="0"/>
        <w:jc w:val="both"/>
      </w:pPr>
      <w:r>
        <w:t>In developing the structure for a new regulating order there are two important questions that need to be answered how often the Authority will review the number of licences it issues under the regulating order and following on from this how long a licence</w:t>
      </w:r>
      <w:r w:rsidR="00AE2D7F">
        <w:t xml:space="preserve"> would</w:t>
      </w:r>
      <w:r>
        <w:t xml:space="preserve"> last for.  KEIFCA members reviewed a range of different cycle lengths from annual cycles to 10-year review cycles. </w:t>
      </w:r>
    </w:p>
    <w:p w14:paraId="24B82D93" w14:textId="36538866" w:rsidR="00FD3AD7" w:rsidRDefault="00FD3AD7" w:rsidP="0059748A">
      <w:pPr>
        <w:pStyle w:val="ListParagraph"/>
        <w:spacing w:after="120"/>
        <w:ind w:left="0"/>
        <w:contextualSpacing w:val="0"/>
        <w:jc w:val="both"/>
      </w:pPr>
      <w:r>
        <w:t xml:space="preserve">The challenge with reviewing and then issuing licences on an annual basis are many and significant, but centre around the </w:t>
      </w:r>
      <w:r w:rsidR="00BF4D10">
        <w:t>difficulties</w:t>
      </w:r>
      <w:r w:rsidR="00B5378A">
        <w:t xml:space="preserve"> that</w:t>
      </w:r>
      <w:r>
        <w:t xml:space="preserve"> business</w:t>
      </w:r>
      <w:r w:rsidR="00C93181">
        <w:t>es</w:t>
      </w:r>
      <w:r>
        <w:t xml:space="preserve"> would face in a system w</w:t>
      </w:r>
      <w:r w:rsidR="00C93181">
        <w:t>h</w:t>
      </w:r>
      <w:r>
        <w:t xml:space="preserve">ere </w:t>
      </w:r>
      <w:r w:rsidR="00C93181">
        <w:t xml:space="preserve">the </w:t>
      </w:r>
      <w:r>
        <w:t xml:space="preserve">number of licences issued to fish could vary significantly from one year to the next and only be known 1 to 2 months before the fishery would be opened.  Business and investment planning would be especially difficult in such a fluctuating system. </w:t>
      </w:r>
    </w:p>
    <w:p w14:paraId="1C45D89C" w14:textId="17655A27" w:rsidR="006630E7" w:rsidRDefault="00FD3AD7" w:rsidP="0059748A">
      <w:pPr>
        <w:pStyle w:val="ListParagraph"/>
        <w:ind w:left="0"/>
        <w:jc w:val="both"/>
      </w:pPr>
      <w:r>
        <w:t xml:space="preserve">The Authority </w:t>
      </w:r>
      <w:r w:rsidR="00C93181">
        <w:t xml:space="preserve">members </w:t>
      </w:r>
      <w:r w:rsidR="007E357D">
        <w:t xml:space="preserve">therefore </w:t>
      </w:r>
      <w:r>
        <w:t xml:space="preserve">reviewed a range of longer cycles and considered the evidence and process the Authority could use to review and then issue licences. Longer cycles provided business with a longer time to invest and to monitor impacts but reduced the ability and opportunity to change and modify the number of licences.  The Authority arrived at a 7-year cycle as a balance between these competing demands. </w:t>
      </w:r>
    </w:p>
    <w:p w14:paraId="01B28883" w14:textId="5E633EC2" w:rsidR="00FD3AD7" w:rsidRDefault="00FD3AD7" w:rsidP="0059748A">
      <w:pPr>
        <w:jc w:val="both"/>
      </w:pPr>
      <w:r>
        <w:rPr>
          <w:noProof/>
        </w:rPr>
        <w:drawing>
          <wp:inline distT="0" distB="0" distL="0" distR="0" wp14:anchorId="206B6F8C" wp14:editId="27F088F6">
            <wp:extent cx="6629400" cy="1415719"/>
            <wp:effectExtent l="0" t="0" r="0" b="0"/>
            <wp:docPr id="7" name="Picture 7"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Excel&#10;&#10;Description automatically generated"/>
                    <pic:cNvPicPr/>
                  </pic:nvPicPr>
                  <pic:blipFill rotWithShape="1">
                    <a:blip r:embed="rId36"/>
                    <a:srcRect l="3689" t="28113" r="4476" b="30619"/>
                    <a:stretch/>
                  </pic:blipFill>
                  <pic:spPr bwMode="auto">
                    <a:xfrm>
                      <a:off x="0" y="0"/>
                      <a:ext cx="6730437" cy="1437296"/>
                    </a:xfrm>
                    <a:prstGeom prst="rect">
                      <a:avLst/>
                    </a:prstGeom>
                    <a:ln>
                      <a:noFill/>
                    </a:ln>
                    <a:extLst>
                      <a:ext uri="{53640926-AAD7-44D8-BBD7-CCE9431645EC}">
                        <a14:shadowObscured xmlns:a14="http://schemas.microsoft.com/office/drawing/2010/main"/>
                      </a:ext>
                    </a:extLst>
                  </pic:spPr>
                </pic:pic>
              </a:graphicData>
            </a:graphic>
          </wp:inline>
        </w:drawing>
      </w:r>
    </w:p>
    <w:p w14:paraId="102A1AF4" w14:textId="607C75B0" w:rsidR="00F60F46" w:rsidRDefault="00741F1B" w:rsidP="0059748A">
      <w:pPr>
        <w:jc w:val="both"/>
        <w:rPr>
          <w:noProof/>
        </w:rPr>
      </w:pPr>
      <w:r w:rsidRPr="00CD5DB0">
        <w:t xml:space="preserve">The new regulating order would be designed to run for 28 years (2025 - 2053) and be split into four 7-year licencing cycles. </w:t>
      </w:r>
      <w:r w:rsidR="004162D0">
        <w:t xml:space="preserve">Licences would be </w:t>
      </w:r>
      <w:r w:rsidR="003961A4">
        <w:t>renewed and issued</w:t>
      </w:r>
      <w:r w:rsidR="004162D0">
        <w:t xml:space="preserve"> annually</w:t>
      </w:r>
      <w:r w:rsidR="00C1517D">
        <w:t xml:space="preserve"> to the same licence holders</w:t>
      </w:r>
      <w:r w:rsidR="004162D0">
        <w:t xml:space="preserve"> from year 1 to year 7 in each cycle</w:t>
      </w:r>
      <w:r w:rsidR="00C1517D">
        <w:t xml:space="preserve">, </w:t>
      </w:r>
      <w:r w:rsidR="00B5581C">
        <w:t>in the same or</w:t>
      </w:r>
      <w:r w:rsidR="0098127C">
        <w:t xml:space="preserve"> a</w:t>
      </w:r>
      <w:r w:rsidR="00B5581C">
        <w:t xml:space="preserve"> </w:t>
      </w:r>
      <w:r w:rsidR="00D8541B">
        <w:t>similar</w:t>
      </w:r>
      <w:r w:rsidR="0098127C">
        <w:t xml:space="preserve"> way</w:t>
      </w:r>
      <w:r w:rsidR="00D8541B">
        <w:t xml:space="preserve"> to how</w:t>
      </w:r>
      <w:r w:rsidR="00C1517D">
        <w:t xml:space="preserve"> they are under the </w:t>
      </w:r>
      <w:r w:rsidR="00B5581C">
        <w:t>TECFO 1994</w:t>
      </w:r>
      <w:r w:rsidR="00C1517D">
        <w:t xml:space="preserve"> system</w:t>
      </w:r>
      <w:r w:rsidR="00DE2735">
        <w:t xml:space="preserve">. </w:t>
      </w:r>
      <w:r w:rsidR="003C5618">
        <w:t>The licence application process for the following</w:t>
      </w:r>
      <w:r w:rsidR="00C1517D">
        <w:t xml:space="preserve"> 7-year</w:t>
      </w:r>
      <w:r w:rsidR="003C5618">
        <w:t xml:space="preserve"> cycle would take place in the </w:t>
      </w:r>
      <w:r w:rsidR="00B17C9E">
        <w:t>year prior to the start of each cycle</w:t>
      </w:r>
      <w:r w:rsidR="001F6B32">
        <w:t xml:space="preserve"> (See Appendix 3 for mor details). Before</w:t>
      </w:r>
      <w:r w:rsidR="004B6558">
        <w:t xml:space="preserve"> start</w:t>
      </w:r>
      <w:r w:rsidR="00564F2D">
        <w:t xml:space="preserve">ing the licence </w:t>
      </w:r>
      <w:r w:rsidR="001C114A">
        <w:t>application</w:t>
      </w:r>
      <w:r w:rsidR="00564F2D">
        <w:t xml:space="preserve"> process </w:t>
      </w:r>
      <w:r w:rsidR="00F94210">
        <w:t xml:space="preserve">KEIFCA </w:t>
      </w:r>
      <w:r w:rsidR="00447551">
        <w:t xml:space="preserve">will review and </w:t>
      </w:r>
      <w:r w:rsidR="00A6221D">
        <w:t>agree</w:t>
      </w:r>
      <w:r w:rsidR="00447551">
        <w:t xml:space="preserve"> both the number of licences </w:t>
      </w:r>
      <w:r w:rsidR="001C114A">
        <w:t>it will issue</w:t>
      </w:r>
      <w:r w:rsidR="00447551">
        <w:t xml:space="preserve"> in the </w:t>
      </w:r>
      <w:r w:rsidR="004239C0">
        <w:t xml:space="preserve">next 7-year cycle </w:t>
      </w:r>
      <w:r w:rsidR="00DC6FC5">
        <w:t>a</w:t>
      </w:r>
      <w:r w:rsidR="00163516">
        <w:t>s well as the</w:t>
      </w:r>
      <w:r w:rsidR="00DC6FC5">
        <w:t xml:space="preserve"> application</w:t>
      </w:r>
      <w:r w:rsidR="005600FE">
        <w:t xml:space="preserve"> </w:t>
      </w:r>
      <w:r w:rsidR="001C114A">
        <w:t>criteria</w:t>
      </w:r>
      <w:r w:rsidR="005600FE">
        <w:t xml:space="preserve"> </w:t>
      </w:r>
      <w:r w:rsidR="00A6221D">
        <w:t>weighting,</w:t>
      </w:r>
      <w:r w:rsidR="005600FE">
        <w:t xml:space="preserve"> and process </w:t>
      </w:r>
      <w:r w:rsidR="001C114A">
        <w:t>applicants</w:t>
      </w:r>
      <w:r w:rsidR="0039333A">
        <w:t xml:space="preserve"> will use</w:t>
      </w:r>
      <w:r w:rsidR="001C114A">
        <w:t xml:space="preserve"> to apply for a licence</w:t>
      </w:r>
      <w:r w:rsidR="0039333A">
        <w:t>.</w:t>
      </w:r>
      <w:r w:rsidR="00FE5AAD">
        <w:t xml:space="preserve">  Both reviews will </w:t>
      </w:r>
      <w:r w:rsidR="00806DBC">
        <w:t>assess all relevant information and ask stakeholders for feedback on any proposed changes</w:t>
      </w:r>
      <w:r w:rsidR="00DC6FC5">
        <w:t>.</w:t>
      </w:r>
      <w:r w:rsidR="00F60F46" w:rsidRPr="00F60F46">
        <w:rPr>
          <w:noProof/>
        </w:rPr>
        <w:t xml:space="preserve"> </w:t>
      </w:r>
    </w:p>
    <w:p w14:paraId="76838342" w14:textId="69A8F018" w:rsidR="00F60F46" w:rsidRDefault="00A31DA5" w:rsidP="0059748A">
      <w:pPr>
        <w:jc w:val="both"/>
        <w:rPr>
          <w:noProof/>
        </w:rPr>
      </w:pPr>
      <w:r>
        <w:rPr>
          <w:noProof/>
        </w:rPr>
        <w:drawing>
          <wp:inline distT="0" distB="0" distL="0" distR="0" wp14:anchorId="530A14D1" wp14:editId="12E33AC9">
            <wp:extent cx="6629400" cy="1672257"/>
            <wp:effectExtent l="0" t="0" r="0" b="4445"/>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rotWithShape="1">
                    <a:blip r:embed="rId37"/>
                    <a:srcRect l="2412" t="23755" r="879" b="28399"/>
                    <a:stretch/>
                  </pic:blipFill>
                  <pic:spPr bwMode="auto">
                    <a:xfrm>
                      <a:off x="0" y="0"/>
                      <a:ext cx="6687080" cy="1686807"/>
                    </a:xfrm>
                    <a:prstGeom prst="rect">
                      <a:avLst/>
                    </a:prstGeom>
                    <a:ln>
                      <a:noFill/>
                    </a:ln>
                    <a:extLst>
                      <a:ext uri="{53640926-AAD7-44D8-BBD7-CCE9431645EC}">
                        <a14:shadowObscured xmlns:a14="http://schemas.microsoft.com/office/drawing/2010/main"/>
                      </a:ext>
                    </a:extLst>
                  </pic:spPr>
                </pic:pic>
              </a:graphicData>
            </a:graphic>
          </wp:inline>
        </w:drawing>
      </w:r>
    </w:p>
    <w:p w14:paraId="6997AF5E" w14:textId="3A58AA21" w:rsidR="00AF2BA6" w:rsidRDefault="00F60F46" w:rsidP="0059748A">
      <w:pPr>
        <w:jc w:val="both"/>
      </w:pPr>
      <w:r>
        <w:rPr>
          <w:noProof/>
        </w:rPr>
        <w:drawing>
          <wp:inline distT="0" distB="0" distL="0" distR="0" wp14:anchorId="606A5F2B" wp14:editId="44CD6A2A">
            <wp:extent cx="6629400" cy="1717110"/>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rotWithShape="1">
                    <a:blip r:embed="rId38"/>
                    <a:srcRect l="2393" t="46521" r="1631" b="6949"/>
                    <a:stretch/>
                  </pic:blipFill>
                  <pic:spPr bwMode="auto">
                    <a:xfrm>
                      <a:off x="0" y="0"/>
                      <a:ext cx="6663747" cy="1726006"/>
                    </a:xfrm>
                    <a:prstGeom prst="rect">
                      <a:avLst/>
                    </a:prstGeom>
                    <a:ln>
                      <a:noFill/>
                    </a:ln>
                    <a:extLst>
                      <a:ext uri="{53640926-AAD7-44D8-BBD7-CCE9431645EC}">
                        <a14:shadowObscured xmlns:a14="http://schemas.microsoft.com/office/drawing/2010/main"/>
                      </a:ext>
                    </a:extLst>
                  </pic:spPr>
                </pic:pic>
              </a:graphicData>
            </a:graphic>
          </wp:inline>
        </w:drawing>
      </w:r>
    </w:p>
    <w:p w14:paraId="7B5846B1" w14:textId="44E2E6CD" w:rsidR="007D1A93" w:rsidRPr="008E33F4" w:rsidRDefault="00FD413E" w:rsidP="0059748A">
      <w:pPr>
        <w:pStyle w:val="Heading1"/>
        <w:jc w:val="both"/>
      </w:pPr>
      <w:r>
        <w:br w:type="page"/>
      </w:r>
      <w:r w:rsidR="00D03AB1">
        <w:lastRenderedPageBreak/>
        <w:t xml:space="preserve"> </w:t>
      </w:r>
      <w:bookmarkStart w:id="125" w:name="_Toc109207841"/>
      <w:r w:rsidR="007D1A93" w:rsidRPr="008E33F4">
        <w:t xml:space="preserve">Appendix </w:t>
      </w:r>
      <w:r w:rsidR="00284474">
        <w:t>2</w:t>
      </w:r>
      <w:r w:rsidR="007D1A93" w:rsidRPr="008E33F4">
        <w:t xml:space="preserve"> Detail of the </w:t>
      </w:r>
      <w:r w:rsidR="007D1A93">
        <w:t>l</w:t>
      </w:r>
      <w:r w:rsidR="007D1A93" w:rsidRPr="008E33F4">
        <w:t>icence application process</w:t>
      </w:r>
      <w:bookmarkEnd w:id="125"/>
    </w:p>
    <w:p w14:paraId="2877AE56" w14:textId="77777777" w:rsidR="009C5AC4" w:rsidRDefault="00FC527A" w:rsidP="007D1A93">
      <w:pPr>
        <w:jc w:val="both"/>
        <w:rPr>
          <w:noProof/>
        </w:rPr>
      </w:pPr>
      <w:r w:rsidRPr="00FC527A">
        <w:rPr>
          <w:noProof/>
        </w:rPr>
        <w:t xml:space="preserve"> </w:t>
      </w:r>
      <w:r w:rsidRPr="00FC527A">
        <w:rPr>
          <w:noProof/>
        </w:rPr>
        <w:drawing>
          <wp:inline distT="0" distB="0" distL="0" distR="0" wp14:anchorId="1E11B948" wp14:editId="3C51D2CB">
            <wp:extent cx="6645910" cy="3368675"/>
            <wp:effectExtent l="0" t="0" r="2540" b="317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39"/>
                    <a:stretch>
                      <a:fillRect/>
                    </a:stretch>
                  </pic:blipFill>
                  <pic:spPr>
                    <a:xfrm>
                      <a:off x="0" y="0"/>
                      <a:ext cx="6645910" cy="3368675"/>
                    </a:xfrm>
                    <a:prstGeom prst="rect">
                      <a:avLst/>
                    </a:prstGeom>
                  </pic:spPr>
                </pic:pic>
              </a:graphicData>
            </a:graphic>
          </wp:inline>
        </w:drawing>
      </w:r>
    </w:p>
    <w:p w14:paraId="049CE752" w14:textId="54610132" w:rsidR="007D1A93" w:rsidRDefault="007D1A93" w:rsidP="007D1A93">
      <w:pPr>
        <w:jc w:val="both"/>
      </w:pPr>
      <w:r>
        <w:t xml:space="preserve">The process and framework for issuing licences under the new regulating order was always going to result in difficult and controversial decisions being made as KEIFCA recognises that it is highly likely that there will be more applications than licences issued, which will leave some applicants disappointed. </w:t>
      </w:r>
    </w:p>
    <w:p w14:paraId="1262E160" w14:textId="77777777" w:rsidR="007D1A93" w:rsidRDefault="007D1A93" w:rsidP="007D1A93">
      <w:pPr>
        <w:jc w:val="both"/>
      </w:pPr>
      <w:r>
        <w:t>KEIFCA works closely with Kent County Council (KCC), and the Council has significant experience and expertise in running different licence application processes.  The intention is to work with a specialist team at KCC who develop processes to issues licenses for wide range of other sectors from taxi licensing to waste disposal licences and are used to working with different types and sizes of businesses.  Using KCCs standard process, the first step would be to a</w:t>
      </w:r>
      <w:r w:rsidRPr="005F2DA2">
        <w:t>dverti</w:t>
      </w:r>
      <w:r>
        <w:t>se</w:t>
      </w:r>
      <w:r w:rsidRPr="005F2DA2">
        <w:t xml:space="preserve"> the </w:t>
      </w:r>
      <w:r>
        <w:t xml:space="preserve">opportunity </w:t>
      </w:r>
      <w:r w:rsidRPr="005F2DA2">
        <w:t>to apply for</w:t>
      </w:r>
      <w:r>
        <w:t xml:space="preserve"> a</w:t>
      </w:r>
      <w:r w:rsidRPr="005F2DA2">
        <w:t xml:space="preserve"> licence</w:t>
      </w:r>
      <w:r>
        <w:t>, with a</w:t>
      </w:r>
      <w:r w:rsidRPr="008823C1">
        <w:t>pplicants</w:t>
      </w:r>
      <w:r>
        <w:t xml:space="preserve"> required to complete </w:t>
      </w:r>
      <w:r w:rsidRPr="008823C1">
        <w:t xml:space="preserve">a Selection </w:t>
      </w:r>
      <w:r>
        <w:t xml:space="preserve">Application (SA). An Applications Panel would then screen and </w:t>
      </w:r>
      <w:r w:rsidRPr="00246DE0">
        <w:t>evaluate</w:t>
      </w:r>
      <w:r>
        <w:t xml:space="preserve"> the questionnaires, with successful applicants i</w:t>
      </w:r>
      <w:r w:rsidRPr="0060260D">
        <w:t xml:space="preserve">nvited to make </w:t>
      </w:r>
      <w:r>
        <w:t xml:space="preserve">a far more detailed Final Application (FA).  </w:t>
      </w:r>
    </w:p>
    <w:p w14:paraId="766CD645" w14:textId="7AA86F84" w:rsidR="007D1A93" w:rsidRDefault="007D1A93" w:rsidP="007D1A93">
      <w:pPr>
        <w:jc w:val="both"/>
      </w:pPr>
      <w:r>
        <w:t>The Applications Panel</w:t>
      </w:r>
      <w:r w:rsidRPr="0060260D">
        <w:t xml:space="preserve"> </w:t>
      </w:r>
      <w:r>
        <w:t xml:space="preserve">would </w:t>
      </w:r>
      <w:r w:rsidRPr="0060260D">
        <w:t xml:space="preserve">evaluate </w:t>
      </w:r>
      <w:r>
        <w:t xml:space="preserve">and score </w:t>
      </w:r>
      <w:r w:rsidRPr="0060260D">
        <w:t xml:space="preserve">the </w:t>
      </w:r>
      <w:r>
        <w:t>FA</w:t>
      </w:r>
      <w:r w:rsidRPr="0060260D">
        <w:t xml:space="preserve"> submissions</w:t>
      </w:r>
      <w:r>
        <w:t xml:space="preserve"> against clear published criteria in specified categories.  Each </w:t>
      </w:r>
      <w:r w:rsidR="000A4046">
        <w:t>citerion</w:t>
      </w:r>
      <w:r>
        <w:t xml:space="preserve"> will be assigned a weighted score</w:t>
      </w:r>
      <w:r w:rsidR="0000513C">
        <w:t>, weighting the s</w:t>
      </w:r>
      <w:r w:rsidR="00E6162D">
        <w:t>c</w:t>
      </w:r>
      <w:r w:rsidR="0000513C">
        <w:t>ores means that</w:t>
      </w:r>
      <w:r w:rsidR="00E6162D">
        <w:t xml:space="preserve"> criteria which the Authority decides </w:t>
      </w:r>
      <w:r w:rsidR="00436CBA">
        <w:t>have a higher priority</w:t>
      </w:r>
      <w:r w:rsidR="006707A1">
        <w:t xml:space="preserve"> attract a higher score then those criteria which </w:t>
      </w:r>
      <w:r w:rsidR="00436CBA">
        <w:t>have a lower priority</w:t>
      </w:r>
      <w:r>
        <w:t>. Total s</w:t>
      </w:r>
      <w:r w:rsidRPr="00C161D0">
        <w:t>cores will be used to rank applications</w:t>
      </w:r>
      <w:r>
        <w:t xml:space="preserve"> and l</w:t>
      </w:r>
      <w:r w:rsidRPr="00C161D0">
        <w:t xml:space="preserve">icences </w:t>
      </w:r>
      <w:r>
        <w:t xml:space="preserve">would be </w:t>
      </w:r>
      <w:r w:rsidRPr="00C161D0">
        <w:t xml:space="preserve">awarded in </w:t>
      </w:r>
      <w:r>
        <w:t xml:space="preserve">descending scores </w:t>
      </w:r>
      <w:r w:rsidRPr="00C161D0">
        <w:t xml:space="preserve">order </w:t>
      </w:r>
      <w:r>
        <w:t xml:space="preserve">starting with those with the highest scores </w:t>
      </w:r>
      <w:r w:rsidRPr="00C161D0">
        <w:t xml:space="preserve">until all </w:t>
      </w:r>
      <w:r>
        <w:t xml:space="preserve">available </w:t>
      </w:r>
      <w:r w:rsidRPr="00C161D0">
        <w:t>licences have been issued.</w:t>
      </w:r>
      <w:r>
        <w:t xml:space="preserve"> </w:t>
      </w:r>
    </w:p>
    <w:p w14:paraId="51D1C1E4" w14:textId="240F1949" w:rsidR="00436763" w:rsidRDefault="007D1A93" w:rsidP="002E73DD">
      <w:pPr>
        <w:jc w:val="both"/>
      </w:pPr>
      <w:r>
        <w:t xml:space="preserve">If the </w:t>
      </w:r>
      <w:r w:rsidRPr="00F61D42">
        <w:t>final scores are</w:t>
      </w:r>
      <w:r>
        <w:t xml:space="preserve"> the same or</w:t>
      </w:r>
      <w:r w:rsidRPr="00F61D42">
        <w:t xml:space="preserve"> similar</w:t>
      </w:r>
      <w:r>
        <w:t xml:space="preserve"> for two or more applications</w:t>
      </w:r>
      <w:r w:rsidRPr="00F61D42">
        <w:t xml:space="preserve"> and </w:t>
      </w:r>
      <w:r>
        <w:t>at</w:t>
      </w:r>
      <w:r w:rsidRPr="00F61D42">
        <w:t xml:space="preserve"> the cut-off point</w:t>
      </w:r>
      <w:r>
        <w:t xml:space="preserve"> where applicants would or would not receive a licence, the relevant a</w:t>
      </w:r>
      <w:r w:rsidRPr="00573212">
        <w:t xml:space="preserve">pplicants </w:t>
      </w:r>
      <w:r>
        <w:t>would be</w:t>
      </w:r>
      <w:r w:rsidRPr="00573212">
        <w:t xml:space="preserve"> invited to </w:t>
      </w:r>
      <w:r>
        <w:t>a special meeting of the Applications Panel and asked to orally run through their application and</w:t>
      </w:r>
      <w:r w:rsidRPr="00573212">
        <w:t xml:space="preserve"> answer questions on their application </w:t>
      </w:r>
      <w:r>
        <w:t>from</w:t>
      </w:r>
      <w:r w:rsidRPr="00573212">
        <w:t xml:space="preserve"> the </w:t>
      </w:r>
      <w:r>
        <w:t xml:space="preserve">Panel.  Application Panel members would then carry out an additional scoring of those applications.  The Applications Panel could also invite an applicant to attend and </w:t>
      </w:r>
      <w:r w:rsidRPr="00573212">
        <w:t>answer a specific question</w:t>
      </w:r>
      <w:r>
        <w:t xml:space="preserve"> or add specific</w:t>
      </w:r>
      <w:r w:rsidRPr="00573212">
        <w:t xml:space="preserve"> detail from </w:t>
      </w:r>
      <w:r>
        <w:t xml:space="preserve">a section of the application.   </w:t>
      </w:r>
      <w:r w:rsidR="00436763">
        <w:br w:type="page"/>
      </w:r>
    </w:p>
    <w:p w14:paraId="34680C0E" w14:textId="24DB7434" w:rsidR="00B5559A" w:rsidRPr="00B5559A" w:rsidRDefault="00570E06" w:rsidP="00AD2570">
      <w:pPr>
        <w:pStyle w:val="Heading1"/>
      </w:pPr>
      <w:bookmarkStart w:id="126" w:name="_Toc109207842"/>
      <w:r>
        <w:lastRenderedPageBreak/>
        <w:t xml:space="preserve">Appendix </w:t>
      </w:r>
      <w:r w:rsidR="00B5559A">
        <w:t>3</w:t>
      </w:r>
      <w:r>
        <w:t xml:space="preserve"> The criteria used to evaluate applications</w:t>
      </w:r>
      <w:bookmarkEnd w:id="126"/>
    </w:p>
    <w:p w14:paraId="7D678F52" w14:textId="77777777" w:rsidR="008D53DB" w:rsidRDefault="008D53DB" w:rsidP="008D53DB">
      <w:pPr>
        <w:jc w:val="both"/>
      </w:pPr>
      <w:r>
        <w:t xml:space="preserve">Traditionally the fishing rights or licences have been allocated to fishers that can prove they worked in a fishery over a given period.  This approach is especially difficult when the current TECFO creates a limited entry fishery, resulting in excluded fishers being unable to create a track record.  The current Cockle Fishery Flexible Permit Byelaw (CFFPB) has very basic entry requirements and provides another possible avenue for a track record approach, however there are a significant number of permit holders with near identical track records and transferring this into a ranked list of applicants does not work as too many applicants are on the same ranking score.  </w:t>
      </w:r>
    </w:p>
    <w:p w14:paraId="6F1416B9" w14:textId="04D3F6D0" w:rsidR="008D53DB" w:rsidRDefault="008D53DB" w:rsidP="008D53DB">
      <w:pPr>
        <w:jc w:val="both"/>
      </w:pPr>
      <w:r>
        <w:t xml:space="preserve">Working with Kent County Council, there is the opportunity to develop new application criteria that build on the feedback and priorities identified in the Listening Phase and allow applications to be ranked against these priorities. Due to the detail involved, the relative weightings of different criteria and the scoring scale of each criterion would be addressed in detail in Consultation 3, if either the NEW JAMAICA, NEW HAITI and NEW BERMUDA 7 options were selected.  It would then be the Authority’s intention to develop 2-3 application frameworks each with different criteria weightings and consult on these options as part of the Consultation 3 process.  </w:t>
      </w:r>
    </w:p>
    <w:tbl>
      <w:tblPr>
        <w:tblStyle w:val="TableGrid"/>
        <w:tblW w:w="0" w:type="auto"/>
        <w:tblLook w:val="04A0" w:firstRow="1" w:lastRow="0" w:firstColumn="1" w:lastColumn="0" w:noHBand="0" w:noVBand="1"/>
      </w:tblPr>
      <w:tblGrid>
        <w:gridCol w:w="1838"/>
        <w:gridCol w:w="3497"/>
        <w:gridCol w:w="5121"/>
      </w:tblGrid>
      <w:tr w:rsidR="002E6C30" w:rsidRPr="004714CF" w14:paraId="1DDF2AD2" w14:textId="77777777" w:rsidTr="00E54D2F">
        <w:tc>
          <w:tcPr>
            <w:tcW w:w="1838" w:type="dxa"/>
            <w:vAlign w:val="center"/>
          </w:tcPr>
          <w:p w14:paraId="7DB7B19C" w14:textId="77777777" w:rsidR="00570E06" w:rsidRPr="004714CF" w:rsidRDefault="00570E06" w:rsidP="00551A96">
            <w:pPr>
              <w:jc w:val="both"/>
              <w:rPr>
                <w:rFonts w:cstheme="minorHAnsi"/>
                <w:color w:val="000000" w:themeColor="text1"/>
                <w:sz w:val="18"/>
                <w:szCs w:val="18"/>
              </w:rPr>
            </w:pPr>
            <w:r w:rsidRPr="004714CF">
              <w:rPr>
                <w:rFonts w:cstheme="minorHAnsi"/>
                <w:color w:val="000000" w:themeColor="text1"/>
                <w:sz w:val="18"/>
                <w:szCs w:val="18"/>
              </w:rPr>
              <w:t>Category</w:t>
            </w:r>
          </w:p>
        </w:tc>
        <w:tc>
          <w:tcPr>
            <w:tcW w:w="3497" w:type="dxa"/>
            <w:vAlign w:val="center"/>
          </w:tcPr>
          <w:p w14:paraId="0B259E11" w14:textId="77777777" w:rsidR="00570E06" w:rsidRPr="004714CF" w:rsidRDefault="00570E06" w:rsidP="00551A96">
            <w:pPr>
              <w:jc w:val="both"/>
              <w:rPr>
                <w:rFonts w:cstheme="minorHAnsi"/>
                <w:color w:val="000000" w:themeColor="text1"/>
                <w:sz w:val="18"/>
                <w:szCs w:val="18"/>
              </w:rPr>
            </w:pPr>
            <w:r w:rsidRPr="004714CF">
              <w:rPr>
                <w:rFonts w:cstheme="minorHAnsi"/>
                <w:color w:val="000000" w:themeColor="text1"/>
                <w:sz w:val="18"/>
                <w:szCs w:val="18"/>
              </w:rPr>
              <w:t>Criteria</w:t>
            </w:r>
          </w:p>
        </w:tc>
        <w:tc>
          <w:tcPr>
            <w:tcW w:w="5121" w:type="dxa"/>
            <w:vAlign w:val="center"/>
          </w:tcPr>
          <w:p w14:paraId="3D2DB756" w14:textId="77777777" w:rsidR="00570E06" w:rsidRPr="004714CF" w:rsidRDefault="00570E06" w:rsidP="00551A96">
            <w:pPr>
              <w:jc w:val="both"/>
              <w:rPr>
                <w:rFonts w:cstheme="minorHAnsi"/>
                <w:color w:val="000000" w:themeColor="text1"/>
                <w:sz w:val="18"/>
                <w:szCs w:val="18"/>
              </w:rPr>
            </w:pPr>
            <w:r w:rsidRPr="004714CF">
              <w:rPr>
                <w:rFonts w:cstheme="minorHAnsi"/>
                <w:color w:val="000000" w:themeColor="text1"/>
                <w:sz w:val="18"/>
                <w:szCs w:val="18"/>
              </w:rPr>
              <w:t>Rationale</w:t>
            </w:r>
          </w:p>
        </w:tc>
      </w:tr>
      <w:tr w:rsidR="006A3C18" w:rsidRPr="004714CF" w14:paraId="3137B2BE" w14:textId="77777777" w:rsidTr="00E54D2F">
        <w:trPr>
          <w:trHeight w:val="219"/>
        </w:trPr>
        <w:tc>
          <w:tcPr>
            <w:tcW w:w="1838" w:type="dxa"/>
            <w:vMerge w:val="restart"/>
            <w:vAlign w:val="center"/>
          </w:tcPr>
          <w:p w14:paraId="157A8632" w14:textId="77777777" w:rsidR="006A3C18" w:rsidRPr="004714CF" w:rsidRDefault="006A3C18" w:rsidP="006A3C18">
            <w:pPr>
              <w:jc w:val="both"/>
              <w:rPr>
                <w:rFonts w:cstheme="minorHAnsi"/>
                <w:color w:val="000000" w:themeColor="text1"/>
                <w:sz w:val="18"/>
                <w:szCs w:val="18"/>
              </w:rPr>
            </w:pPr>
            <w:r w:rsidRPr="004714CF">
              <w:rPr>
                <w:rFonts w:cstheme="minorHAnsi"/>
                <w:color w:val="000000" w:themeColor="text1"/>
                <w:sz w:val="18"/>
                <w:szCs w:val="18"/>
              </w:rPr>
              <w:t>Experience</w:t>
            </w:r>
          </w:p>
        </w:tc>
        <w:tc>
          <w:tcPr>
            <w:tcW w:w="3497" w:type="dxa"/>
            <w:vAlign w:val="center"/>
          </w:tcPr>
          <w:p w14:paraId="187ADFB8" w14:textId="72959F78" w:rsidR="006A3C18" w:rsidRPr="004714CF" w:rsidRDefault="006A3C18" w:rsidP="004714CF">
            <w:pPr>
              <w:rPr>
                <w:rFonts w:cstheme="minorHAnsi"/>
                <w:sz w:val="18"/>
                <w:szCs w:val="18"/>
              </w:rPr>
            </w:pPr>
            <w:r w:rsidRPr="004714CF">
              <w:rPr>
                <w:rFonts w:cstheme="minorHAnsi"/>
                <w:sz w:val="18"/>
                <w:szCs w:val="18"/>
              </w:rPr>
              <w:t xml:space="preserve">Relevant experience of cockle fishing in the Thames (TECFO - track record) </w:t>
            </w:r>
          </w:p>
        </w:tc>
        <w:tc>
          <w:tcPr>
            <w:tcW w:w="5121" w:type="dxa"/>
            <w:vMerge w:val="restart"/>
            <w:vAlign w:val="center"/>
          </w:tcPr>
          <w:p w14:paraId="39C0B6F5" w14:textId="3A2BF00E" w:rsidR="006A3C18" w:rsidRPr="004714CF" w:rsidRDefault="006A3C18" w:rsidP="006A3C18">
            <w:pPr>
              <w:jc w:val="both"/>
              <w:rPr>
                <w:rFonts w:cstheme="minorHAnsi"/>
                <w:color w:val="000000" w:themeColor="text1"/>
                <w:sz w:val="18"/>
                <w:szCs w:val="18"/>
              </w:rPr>
            </w:pPr>
            <w:r w:rsidRPr="004714CF">
              <w:rPr>
                <w:rFonts w:cstheme="minorHAnsi"/>
                <w:color w:val="000000" w:themeColor="text1"/>
                <w:sz w:val="18"/>
                <w:szCs w:val="18"/>
              </w:rPr>
              <w:t>Each of these criteria allow applicants to show that they have experience of fishing for cockles and/or fishing within the KEIFCA District. Having separate criteria for fishing within a regulating order, under a permit byelaw, general fishing within the District and fishing for cockles elsewhere allows applicants who have not fished in the regulating order prior to their application to provide evidence that if given the opportunity to do so that they have the experience to do so successfully and in compliance with all relevant legislation.</w:t>
            </w:r>
          </w:p>
        </w:tc>
      </w:tr>
      <w:tr w:rsidR="006A3C18" w:rsidRPr="004714CF" w14:paraId="2A973FD3" w14:textId="77777777" w:rsidTr="00E54D2F">
        <w:trPr>
          <w:trHeight w:val="217"/>
        </w:trPr>
        <w:tc>
          <w:tcPr>
            <w:tcW w:w="1838" w:type="dxa"/>
            <w:vMerge/>
            <w:vAlign w:val="center"/>
          </w:tcPr>
          <w:p w14:paraId="40F5491C" w14:textId="77777777" w:rsidR="006A3C18" w:rsidRPr="004714CF" w:rsidRDefault="006A3C18" w:rsidP="006A3C18">
            <w:pPr>
              <w:jc w:val="both"/>
              <w:rPr>
                <w:rFonts w:cstheme="minorHAnsi"/>
                <w:color w:val="000000" w:themeColor="text1"/>
                <w:sz w:val="18"/>
                <w:szCs w:val="18"/>
              </w:rPr>
            </w:pPr>
          </w:p>
        </w:tc>
        <w:tc>
          <w:tcPr>
            <w:tcW w:w="3497" w:type="dxa"/>
            <w:vAlign w:val="center"/>
          </w:tcPr>
          <w:p w14:paraId="1D028DDE" w14:textId="4E6D61B4" w:rsidR="006A3C18" w:rsidRPr="004714CF" w:rsidRDefault="006A3C18" w:rsidP="004714CF">
            <w:pPr>
              <w:rPr>
                <w:rFonts w:cstheme="minorHAnsi"/>
                <w:sz w:val="18"/>
                <w:szCs w:val="18"/>
              </w:rPr>
            </w:pPr>
            <w:r w:rsidRPr="004714CF">
              <w:rPr>
                <w:rFonts w:cstheme="minorHAnsi"/>
                <w:sz w:val="18"/>
                <w:szCs w:val="18"/>
              </w:rPr>
              <w:t>Relevant experience of cockle fishing in the Thames (Permit fishery - track record)</w:t>
            </w:r>
          </w:p>
        </w:tc>
        <w:tc>
          <w:tcPr>
            <w:tcW w:w="5121" w:type="dxa"/>
            <w:vMerge/>
            <w:vAlign w:val="center"/>
          </w:tcPr>
          <w:p w14:paraId="06093732" w14:textId="77777777" w:rsidR="006A3C18" w:rsidRPr="004714CF" w:rsidRDefault="006A3C18" w:rsidP="006A3C18">
            <w:pPr>
              <w:jc w:val="both"/>
              <w:rPr>
                <w:rFonts w:cstheme="minorHAnsi"/>
                <w:color w:val="000000" w:themeColor="text1"/>
                <w:sz w:val="18"/>
                <w:szCs w:val="18"/>
              </w:rPr>
            </w:pPr>
          </w:p>
        </w:tc>
      </w:tr>
      <w:tr w:rsidR="006A3C18" w:rsidRPr="004714CF" w14:paraId="200D1B0E" w14:textId="77777777" w:rsidTr="00E54D2F">
        <w:trPr>
          <w:trHeight w:val="217"/>
        </w:trPr>
        <w:tc>
          <w:tcPr>
            <w:tcW w:w="1838" w:type="dxa"/>
            <w:vMerge/>
            <w:vAlign w:val="center"/>
          </w:tcPr>
          <w:p w14:paraId="07784025" w14:textId="77777777" w:rsidR="006A3C18" w:rsidRPr="004714CF" w:rsidRDefault="006A3C18" w:rsidP="006A3C18">
            <w:pPr>
              <w:jc w:val="both"/>
              <w:rPr>
                <w:rFonts w:cstheme="minorHAnsi"/>
                <w:color w:val="000000" w:themeColor="text1"/>
                <w:sz w:val="18"/>
                <w:szCs w:val="18"/>
              </w:rPr>
            </w:pPr>
          </w:p>
        </w:tc>
        <w:tc>
          <w:tcPr>
            <w:tcW w:w="3497" w:type="dxa"/>
            <w:vAlign w:val="center"/>
          </w:tcPr>
          <w:p w14:paraId="2B4191A7" w14:textId="37AB82E1" w:rsidR="006A3C18" w:rsidRPr="004714CF" w:rsidRDefault="006A3C18" w:rsidP="004714CF">
            <w:pPr>
              <w:rPr>
                <w:rFonts w:cstheme="minorHAnsi"/>
                <w:sz w:val="18"/>
                <w:szCs w:val="18"/>
              </w:rPr>
            </w:pPr>
            <w:r w:rsidRPr="004714CF">
              <w:rPr>
                <w:rFonts w:cstheme="minorHAnsi"/>
                <w:sz w:val="18"/>
                <w:szCs w:val="18"/>
              </w:rPr>
              <w:t>Relevant experience of fishing in the Thames. (General fisheries</w:t>
            </w:r>
            <w:r w:rsidR="00AD2570">
              <w:rPr>
                <w:rFonts w:cstheme="minorHAnsi"/>
                <w:sz w:val="18"/>
                <w:szCs w:val="18"/>
              </w:rPr>
              <w:t xml:space="preserve"> track record</w:t>
            </w:r>
            <w:r w:rsidR="004714CF">
              <w:rPr>
                <w:rFonts w:cstheme="minorHAnsi"/>
                <w:sz w:val="18"/>
                <w:szCs w:val="18"/>
              </w:rPr>
              <w:t>)</w:t>
            </w:r>
          </w:p>
        </w:tc>
        <w:tc>
          <w:tcPr>
            <w:tcW w:w="5121" w:type="dxa"/>
            <w:vMerge/>
            <w:vAlign w:val="center"/>
          </w:tcPr>
          <w:p w14:paraId="0D7D6EB7" w14:textId="77777777" w:rsidR="006A3C18" w:rsidRPr="004714CF" w:rsidRDefault="006A3C18" w:rsidP="006A3C18">
            <w:pPr>
              <w:jc w:val="both"/>
              <w:rPr>
                <w:rFonts w:cstheme="minorHAnsi"/>
                <w:color w:val="000000" w:themeColor="text1"/>
                <w:sz w:val="18"/>
                <w:szCs w:val="18"/>
              </w:rPr>
            </w:pPr>
          </w:p>
        </w:tc>
      </w:tr>
      <w:tr w:rsidR="006A3C18" w:rsidRPr="004714CF" w14:paraId="02B203D0" w14:textId="77777777" w:rsidTr="00E54D2F">
        <w:trPr>
          <w:trHeight w:val="217"/>
        </w:trPr>
        <w:tc>
          <w:tcPr>
            <w:tcW w:w="1838" w:type="dxa"/>
            <w:vMerge/>
            <w:vAlign w:val="center"/>
          </w:tcPr>
          <w:p w14:paraId="31D3A0E2" w14:textId="77777777" w:rsidR="006A3C18" w:rsidRPr="004714CF" w:rsidRDefault="006A3C18" w:rsidP="006A3C18">
            <w:pPr>
              <w:jc w:val="both"/>
              <w:rPr>
                <w:rFonts w:cstheme="minorHAnsi"/>
                <w:color w:val="000000" w:themeColor="text1"/>
                <w:sz w:val="18"/>
                <w:szCs w:val="18"/>
              </w:rPr>
            </w:pPr>
          </w:p>
        </w:tc>
        <w:tc>
          <w:tcPr>
            <w:tcW w:w="3497" w:type="dxa"/>
            <w:vAlign w:val="center"/>
          </w:tcPr>
          <w:p w14:paraId="1ECFCBCE" w14:textId="7D5FA471" w:rsidR="006A3C18" w:rsidRPr="004714CF" w:rsidRDefault="006A3C18" w:rsidP="004714CF">
            <w:pPr>
              <w:rPr>
                <w:rFonts w:cstheme="minorHAnsi"/>
                <w:sz w:val="18"/>
                <w:szCs w:val="18"/>
              </w:rPr>
            </w:pPr>
            <w:r w:rsidRPr="004714CF">
              <w:rPr>
                <w:rFonts w:cstheme="minorHAnsi"/>
                <w:sz w:val="18"/>
                <w:szCs w:val="18"/>
              </w:rPr>
              <w:t>Relevant experience cockle fishing outside the KEIFCA district but with the U</w:t>
            </w:r>
            <w:r w:rsidR="004714CF">
              <w:rPr>
                <w:rFonts w:cstheme="minorHAnsi"/>
                <w:sz w:val="18"/>
                <w:szCs w:val="18"/>
              </w:rPr>
              <w:t>K</w:t>
            </w:r>
          </w:p>
        </w:tc>
        <w:tc>
          <w:tcPr>
            <w:tcW w:w="5121" w:type="dxa"/>
            <w:vMerge/>
            <w:vAlign w:val="center"/>
          </w:tcPr>
          <w:p w14:paraId="24CA5F2D" w14:textId="77777777" w:rsidR="006A3C18" w:rsidRPr="004714CF" w:rsidRDefault="006A3C18" w:rsidP="006A3C18">
            <w:pPr>
              <w:jc w:val="both"/>
              <w:rPr>
                <w:rFonts w:cstheme="minorHAnsi"/>
                <w:color w:val="000000" w:themeColor="text1"/>
                <w:sz w:val="18"/>
                <w:szCs w:val="18"/>
              </w:rPr>
            </w:pPr>
          </w:p>
        </w:tc>
      </w:tr>
      <w:tr w:rsidR="006A3C18" w:rsidRPr="004714CF" w14:paraId="1A8D2433" w14:textId="77777777" w:rsidTr="00E54D2F">
        <w:trPr>
          <w:trHeight w:val="270"/>
        </w:trPr>
        <w:tc>
          <w:tcPr>
            <w:tcW w:w="1838" w:type="dxa"/>
            <w:vMerge/>
            <w:vAlign w:val="center"/>
          </w:tcPr>
          <w:p w14:paraId="4E547592" w14:textId="77777777" w:rsidR="006A3C18" w:rsidRPr="004714CF" w:rsidRDefault="006A3C18" w:rsidP="00551A96">
            <w:pPr>
              <w:jc w:val="both"/>
              <w:rPr>
                <w:rFonts w:cstheme="minorHAnsi"/>
                <w:color w:val="000000" w:themeColor="text1"/>
                <w:sz w:val="18"/>
                <w:szCs w:val="18"/>
              </w:rPr>
            </w:pPr>
          </w:p>
        </w:tc>
        <w:tc>
          <w:tcPr>
            <w:tcW w:w="3497" w:type="dxa"/>
            <w:vAlign w:val="center"/>
          </w:tcPr>
          <w:p w14:paraId="192F4506" w14:textId="5797D726" w:rsidR="006A3C18" w:rsidRPr="004714CF" w:rsidRDefault="004714CF" w:rsidP="00551A96">
            <w:pPr>
              <w:jc w:val="both"/>
              <w:rPr>
                <w:rFonts w:cstheme="minorHAnsi"/>
                <w:color w:val="000000" w:themeColor="text1"/>
                <w:sz w:val="18"/>
                <w:szCs w:val="18"/>
              </w:rPr>
            </w:pPr>
            <w:r w:rsidRPr="004714CF">
              <w:rPr>
                <w:rFonts w:cstheme="minorHAnsi"/>
                <w:color w:val="000000" w:themeColor="text1"/>
                <w:sz w:val="18"/>
                <w:szCs w:val="18"/>
              </w:rPr>
              <w:t>Compliance track record</w:t>
            </w:r>
          </w:p>
        </w:tc>
        <w:tc>
          <w:tcPr>
            <w:tcW w:w="5121" w:type="dxa"/>
            <w:vMerge/>
            <w:vAlign w:val="center"/>
          </w:tcPr>
          <w:p w14:paraId="4577A8A2" w14:textId="77777777" w:rsidR="006A3C18" w:rsidRPr="004714CF" w:rsidRDefault="006A3C18" w:rsidP="00551A96">
            <w:pPr>
              <w:jc w:val="both"/>
              <w:rPr>
                <w:rFonts w:cstheme="minorHAnsi"/>
                <w:color w:val="000000" w:themeColor="text1"/>
                <w:sz w:val="18"/>
                <w:szCs w:val="18"/>
              </w:rPr>
            </w:pPr>
          </w:p>
        </w:tc>
      </w:tr>
      <w:tr w:rsidR="006A3C18" w:rsidRPr="004714CF" w14:paraId="11DF4411" w14:textId="77777777" w:rsidTr="00E54D2F">
        <w:tc>
          <w:tcPr>
            <w:tcW w:w="1838" w:type="dxa"/>
            <w:vMerge w:val="restart"/>
            <w:vAlign w:val="center"/>
          </w:tcPr>
          <w:p w14:paraId="33B267BC" w14:textId="70FB60BA" w:rsidR="006A3C18" w:rsidRPr="004714CF" w:rsidRDefault="006A3C18" w:rsidP="006A3C18">
            <w:pPr>
              <w:jc w:val="both"/>
              <w:rPr>
                <w:rFonts w:cstheme="minorHAnsi"/>
                <w:color w:val="000000" w:themeColor="text1"/>
                <w:sz w:val="18"/>
                <w:szCs w:val="18"/>
              </w:rPr>
            </w:pPr>
            <w:r w:rsidRPr="004714CF">
              <w:rPr>
                <w:rFonts w:cstheme="minorHAnsi"/>
                <w:color w:val="000000" w:themeColor="text1"/>
                <w:sz w:val="18"/>
                <w:szCs w:val="18"/>
              </w:rPr>
              <w:t>Socio-economics</w:t>
            </w:r>
          </w:p>
        </w:tc>
        <w:tc>
          <w:tcPr>
            <w:tcW w:w="3497" w:type="dxa"/>
            <w:vAlign w:val="center"/>
          </w:tcPr>
          <w:p w14:paraId="5C66CB42" w14:textId="4012526D" w:rsidR="006A3C18" w:rsidRPr="004714CF" w:rsidRDefault="006A3C18" w:rsidP="006A3C18">
            <w:pPr>
              <w:rPr>
                <w:rFonts w:cstheme="minorHAnsi"/>
                <w:sz w:val="18"/>
                <w:szCs w:val="18"/>
              </w:rPr>
            </w:pPr>
            <w:r w:rsidRPr="004714CF">
              <w:rPr>
                <w:rFonts w:cstheme="minorHAnsi"/>
                <w:sz w:val="18"/>
                <w:szCs w:val="18"/>
              </w:rPr>
              <w:t xml:space="preserve">Evidence of </w:t>
            </w:r>
            <w:r w:rsidR="001161DD">
              <w:rPr>
                <w:rFonts w:cstheme="minorHAnsi"/>
                <w:sz w:val="18"/>
                <w:szCs w:val="18"/>
              </w:rPr>
              <w:t xml:space="preserve">cooking/processing </w:t>
            </w:r>
            <w:r w:rsidRPr="004714CF">
              <w:rPr>
                <w:rFonts w:cstheme="minorHAnsi"/>
                <w:sz w:val="18"/>
                <w:szCs w:val="18"/>
              </w:rPr>
              <w:t>cockles caught in the Thames in factories with the KEIFCA district</w:t>
            </w:r>
          </w:p>
          <w:p w14:paraId="5E425B68" w14:textId="4E16D143" w:rsidR="006A3C18" w:rsidRPr="004714CF" w:rsidRDefault="006A3C18" w:rsidP="006A3C18">
            <w:pPr>
              <w:jc w:val="both"/>
              <w:rPr>
                <w:rFonts w:cstheme="minorHAnsi"/>
                <w:color w:val="000000" w:themeColor="text1"/>
                <w:sz w:val="18"/>
                <w:szCs w:val="18"/>
              </w:rPr>
            </w:pPr>
          </w:p>
        </w:tc>
        <w:tc>
          <w:tcPr>
            <w:tcW w:w="5121" w:type="dxa"/>
            <w:vAlign w:val="center"/>
          </w:tcPr>
          <w:p w14:paraId="32B982E4" w14:textId="77777777" w:rsidR="006A3C18" w:rsidRPr="004714CF" w:rsidRDefault="006A3C18" w:rsidP="006A3C18">
            <w:pPr>
              <w:jc w:val="both"/>
              <w:rPr>
                <w:rFonts w:cstheme="minorHAnsi"/>
                <w:color w:val="000000" w:themeColor="text1"/>
                <w:sz w:val="18"/>
                <w:szCs w:val="18"/>
              </w:rPr>
            </w:pPr>
            <w:r w:rsidRPr="004714CF">
              <w:rPr>
                <w:rFonts w:cstheme="minorHAnsi"/>
                <w:color w:val="000000" w:themeColor="text1"/>
                <w:sz w:val="18"/>
                <w:szCs w:val="18"/>
              </w:rPr>
              <w:t>Processing within the District maximises the economic return within the local community of harvesting cockles, rather than the catching operation being the sole source of economic return. Even a small cooking plant can triple the number of employees within a company compared to the number employed solely within the catching operation of a cockle vessel. Further processing operations may increase this again. This criterion allows the applicant to show that they are investing in the fishing sector at a level which is wider than just catching cockles and then removing any future socioeconomic benefits to other areas outside of the KEIFCA District.</w:t>
            </w:r>
          </w:p>
        </w:tc>
      </w:tr>
      <w:tr w:rsidR="006A3C18" w:rsidRPr="004714CF" w14:paraId="19E9D7E0" w14:textId="77777777" w:rsidTr="00E54D2F">
        <w:tc>
          <w:tcPr>
            <w:tcW w:w="1838" w:type="dxa"/>
            <w:vMerge/>
            <w:vAlign w:val="center"/>
          </w:tcPr>
          <w:p w14:paraId="3D42EE7B" w14:textId="77777777" w:rsidR="006A3C18" w:rsidRPr="004714CF" w:rsidRDefault="006A3C18" w:rsidP="006A3C18">
            <w:pPr>
              <w:jc w:val="both"/>
              <w:rPr>
                <w:rFonts w:cstheme="minorHAnsi"/>
                <w:color w:val="000000" w:themeColor="text1"/>
                <w:sz w:val="18"/>
                <w:szCs w:val="18"/>
              </w:rPr>
            </w:pPr>
          </w:p>
        </w:tc>
        <w:tc>
          <w:tcPr>
            <w:tcW w:w="3497" w:type="dxa"/>
            <w:vAlign w:val="center"/>
          </w:tcPr>
          <w:p w14:paraId="4BC3C843" w14:textId="7BF6E8A0" w:rsidR="006A3C18" w:rsidRPr="004714CF" w:rsidRDefault="006A3C18" w:rsidP="004714CF">
            <w:pPr>
              <w:rPr>
                <w:rFonts w:cstheme="minorHAnsi"/>
                <w:sz w:val="18"/>
                <w:szCs w:val="18"/>
              </w:rPr>
            </w:pPr>
            <w:r w:rsidRPr="004714CF">
              <w:rPr>
                <w:rFonts w:cstheme="minorHAnsi"/>
                <w:sz w:val="18"/>
                <w:szCs w:val="18"/>
              </w:rPr>
              <w:t xml:space="preserve">Evidence showing company supporting skilled local employment, apprenticeships or equivalent </w:t>
            </w:r>
          </w:p>
        </w:tc>
        <w:tc>
          <w:tcPr>
            <w:tcW w:w="5121" w:type="dxa"/>
            <w:vAlign w:val="center"/>
          </w:tcPr>
          <w:p w14:paraId="30E69B8A" w14:textId="77777777" w:rsidR="006A3C18" w:rsidRPr="004714CF" w:rsidRDefault="006A3C18" w:rsidP="006A3C18">
            <w:pPr>
              <w:jc w:val="both"/>
              <w:rPr>
                <w:rFonts w:cstheme="minorHAnsi"/>
                <w:color w:val="000000" w:themeColor="text1"/>
                <w:sz w:val="18"/>
                <w:szCs w:val="18"/>
              </w:rPr>
            </w:pPr>
            <w:r w:rsidRPr="004714CF">
              <w:rPr>
                <w:rFonts w:cstheme="minorHAnsi"/>
                <w:color w:val="000000" w:themeColor="text1"/>
                <w:sz w:val="18"/>
                <w:szCs w:val="18"/>
              </w:rPr>
              <w:t>This criterion allows an applicant to show that they are creating opportunities for local employment and is encouraging new entrants into the fishing industry, with a particular focus on recruitment of younger fishers.</w:t>
            </w:r>
          </w:p>
        </w:tc>
      </w:tr>
      <w:tr w:rsidR="006A3C18" w:rsidRPr="004714CF" w14:paraId="60E51769" w14:textId="77777777" w:rsidTr="00E54D2F">
        <w:tc>
          <w:tcPr>
            <w:tcW w:w="1838" w:type="dxa"/>
            <w:vMerge/>
            <w:vAlign w:val="center"/>
          </w:tcPr>
          <w:p w14:paraId="3B0B5E94" w14:textId="77777777" w:rsidR="006A3C18" w:rsidRPr="004714CF" w:rsidRDefault="006A3C18" w:rsidP="006A3C18">
            <w:pPr>
              <w:jc w:val="both"/>
              <w:rPr>
                <w:rFonts w:cstheme="minorHAnsi"/>
                <w:color w:val="000000" w:themeColor="text1"/>
                <w:sz w:val="18"/>
                <w:szCs w:val="18"/>
              </w:rPr>
            </w:pPr>
          </w:p>
        </w:tc>
        <w:tc>
          <w:tcPr>
            <w:tcW w:w="3497" w:type="dxa"/>
            <w:vAlign w:val="center"/>
          </w:tcPr>
          <w:p w14:paraId="3E382211" w14:textId="168E31C1" w:rsidR="006A3C18" w:rsidRPr="004714CF" w:rsidRDefault="006A3C18" w:rsidP="004714CF">
            <w:pPr>
              <w:rPr>
                <w:rFonts w:cstheme="minorHAnsi"/>
                <w:sz w:val="18"/>
                <w:szCs w:val="18"/>
              </w:rPr>
            </w:pPr>
            <w:r w:rsidRPr="004714CF">
              <w:rPr>
                <w:rFonts w:cstheme="minorHAnsi"/>
                <w:sz w:val="18"/>
                <w:szCs w:val="18"/>
              </w:rPr>
              <w:t>Evidence showing company supporting local supply chains</w:t>
            </w:r>
          </w:p>
        </w:tc>
        <w:tc>
          <w:tcPr>
            <w:tcW w:w="5121" w:type="dxa"/>
            <w:vAlign w:val="center"/>
          </w:tcPr>
          <w:p w14:paraId="0A7FB8E6" w14:textId="77777777" w:rsidR="006A3C18" w:rsidRPr="004714CF" w:rsidRDefault="006A3C18" w:rsidP="006A3C18">
            <w:pPr>
              <w:jc w:val="both"/>
              <w:rPr>
                <w:rFonts w:cstheme="minorHAnsi"/>
                <w:color w:val="000000" w:themeColor="text1"/>
                <w:sz w:val="18"/>
                <w:szCs w:val="18"/>
              </w:rPr>
            </w:pPr>
            <w:r w:rsidRPr="004714CF">
              <w:rPr>
                <w:rFonts w:cstheme="minorHAnsi"/>
                <w:color w:val="000000" w:themeColor="text1"/>
                <w:sz w:val="18"/>
                <w:szCs w:val="18"/>
              </w:rPr>
              <w:t>Whilst the cockle industry is relatively small, a large range of other companies, services and suppliers are required in supporting the fleet. This criterion allows applicants to show that they are sourcing as much of their supporting functions as possible from local suppliers.</w:t>
            </w:r>
          </w:p>
        </w:tc>
      </w:tr>
      <w:tr w:rsidR="006A3C18" w:rsidRPr="004714CF" w14:paraId="0F68D499" w14:textId="77777777" w:rsidTr="00E54D2F">
        <w:tc>
          <w:tcPr>
            <w:tcW w:w="1838" w:type="dxa"/>
            <w:vMerge/>
            <w:vAlign w:val="center"/>
          </w:tcPr>
          <w:p w14:paraId="4FBFF867" w14:textId="77777777" w:rsidR="006A3C18" w:rsidRPr="004714CF" w:rsidRDefault="006A3C18" w:rsidP="006A3C18">
            <w:pPr>
              <w:jc w:val="both"/>
              <w:rPr>
                <w:rFonts w:cstheme="minorHAnsi"/>
                <w:color w:val="000000" w:themeColor="text1"/>
                <w:sz w:val="18"/>
                <w:szCs w:val="18"/>
              </w:rPr>
            </w:pPr>
          </w:p>
        </w:tc>
        <w:tc>
          <w:tcPr>
            <w:tcW w:w="3497" w:type="dxa"/>
            <w:vAlign w:val="center"/>
          </w:tcPr>
          <w:p w14:paraId="12A9586B" w14:textId="0426AB69" w:rsidR="006A3C18" w:rsidRPr="004714CF" w:rsidRDefault="006A3C18" w:rsidP="004714CF">
            <w:pPr>
              <w:rPr>
                <w:rFonts w:cstheme="minorHAnsi"/>
                <w:sz w:val="18"/>
                <w:szCs w:val="18"/>
              </w:rPr>
            </w:pPr>
            <w:r w:rsidRPr="004714CF">
              <w:rPr>
                <w:rFonts w:cstheme="minorHAnsi"/>
                <w:sz w:val="18"/>
                <w:szCs w:val="18"/>
              </w:rPr>
              <w:t>Examples of the steps the company adding value to landings</w:t>
            </w:r>
          </w:p>
        </w:tc>
        <w:tc>
          <w:tcPr>
            <w:tcW w:w="5121" w:type="dxa"/>
            <w:vAlign w:val="center"/>
          </w:tcPr>
          <w:p w14:paraId="05B1C1EA" w14:textId="77777777" w:rsidR="006A3C18" w:rsidRPr="004714CF" w:rsidRDefault="006A3C18" w:rsidP="006A3C18">
            <w:pPr>
              <w:jc w:val="both"/>
              <w:rPr>
                <w:rFonts w:cstheme="minorHAnsi"/>
                <w:color w:val="000000" w:themeColor="text1"/>
                <w:sz w:val="18"/>
                <w:szCs w:val="18"/>
              </w:rPr>
            </w:pPr>
            <w:r w:rsidRPr="004714CF">
              <w:rPr>
                <w:rFonts w:cstheme="minorHAnsi"/>
                <w:color w:val="000000" w:themeColor="text1"/>
                <w:sz w:val="18"/>
                <w:szCs w:val="18"/>
              </w:rPr>
              <w:t>The way that cockles are handled, processed, sold and under what certification can change the financial return of a fixed quantity of cockles. This criterion allows an applicant to show how they are maximising the value of their catch.</w:t>
            </w:r>
          </w:p>
        </w:tc>
      </w:tr>
      <w:tr w:rsidR="006A3C18" w:rsidRPr="004714CF" w14:paraId="011C9578" w14:textId="77777777" w:rsidTr="00E54D2F">
        <w:tc>
          <w:tcPr>
            <w:tcW w:w="1838" w:type="dxa"/>
            <w:vMerge/>
            <w:vAlign w:val="center"/>
          </w:tcPr>
          <w:p w14:paraId="43B0B9F6" w14:textId="77777777" w:rsidR="006A3C18" w:rsidRPr="004714CF" w:rsidRDefault="006A3C18" w:rsidP="006A3C18">
            <w:pPr>
              <w:jc w:val="both"/>
              <w:rPr>
                <w:rFonts w:cstheme="minorHAnsi"/>
                <w:color w:val="000000" w:themeColor="text1"/>
                <w:sz w:val="18"/>
                <w:szCs w:val="18"/>
              </w:rPr>
            </w:pPr>
          </w:p>
        </w:tc>
        <w:tc>
          <w:tcPr>
            <w:tcW w:w="3497" w:type="dxa"/>
            <w:vAlign w:val="center"/>
          </w:tcPr>
          <w:p w14:paraId="6DDAFE09" w14:textId="3381F072" w:rsidR="006A3C18" w:rsidRPr="004714CF" w:rsidRDefault="00F9530C" w:rsidP="004714CF">
            <w:pPr>
              <w:rPr>
                <w:rFonts w:cstheme="minorHAnsi"/>
                <w:sz w:val="18"/>
                <w:szCs w:val="18"/>
              </w:rPr>
            </w:pPr>
            <w:r w:rsidRPr="004714CF">
              <w:rPr>
                <w:rFonts w:cstheme="minorHAnsi"/>
                <w:sz w:val="18"/>
                <w:szCs w:val="18"/>
              </w:rPr>
              <w:t xml:space="preserve">Examples of company taking steps to support the wider community </w:t>
            </w:r>
          </w:p>
        </w:tc>
        <w:tc>
          <w:tcPr>
            <w:tcW w:w="5121" w:type="dxa"/>
            <w:vAlign w:val="center"/>
          </w:tcPr>
          <w:p w14:paraId="0550A026" w14:textId="77777777" w:rsidR="006A3C18" w:rsidRPr="004714CF" w:rsidRDefault="006A3C18" w:rsidP="006A3C18">
            <w:pPr>
              <w:jc w:val="both"/>
              <w:rPr>
                <w:rFonts w:cstheme="minorHAnsi"/>
                <w:color w:val="000000" w:themeColor="text1"/>
                <w:sz w:val="18"/>
                <w:szCs w:val="18"/>
              </w:rPr>
            </w:pPr>
            <w:r w:rsidRPr="004714CF">
              <w:rPr>
                <w:rFonts w:cstheme="minorHAnsi"/>
                <w:color w:val="000000" w:themeColor="text1"/>
                <w:sz w:val="18"/>
                <w:szCs w:val="18"/>
              </w:rPr>
              <w:t>Whilst the harvesting of cockles is undertaken by a limited number of individuals, the fishery remains a public asset. This criterion allows an applicant to show how they support the wider community of people who are not directly involved with the fish catching sector.</w:t>
            </w:r>
          </w:p>
        </w:tc>
      </w:tr>
      <w:tr w:rsidR="006A3C18" w:rsidRPr="004714CF" w14:paraId="28AA9A66" w14:textId="77777777" w:rsidTr="00E54D2F">
        <w:tc>
          <w:tcPr>
            <w:tcW w:w="1838" w:type="dxa"/>
            <w:vMerge w:val="restart"/>
            <w:vAlign w:val="center"/>
          </w:tcPr>
          <w:p w14:paraId="409ED0E5" w14:textId="77777777" w:rsidR="006A3C18" w:rsidRPr="004714CF" w:rsidRDefault="006A3C18" w:rsidP="006A3C18">
            <w:pPr>
              <w:jc w:val="both"/>
              <w:rPr>
                <w:rFonts w:cstheme="minorHAnsi"/>
                <w:color w:val="000000" w:themeColor="text1"/>
                <w:sz w:val="18"/>
                <w:szCs w:val="18"/>
              </w:rPr>
            </w:pPr>
            <w:r w:rsidRPr="004714CF">
              <w:rPr>
                <w:rFonts w:cstheme="minorHAnsi"/>
                <w:color w:val="000000" w:themeColor="text1"/>
                <w:sz w:val="18"/>
                <w:szCs w:val="18"/>
              </w:rPr>
              <w:t>Environmental Impact</w:t>
            </w:r>
          </w:p>
        </w:tc>
        <w:tc>
          <w:tcPr>
            <w:tcW w:w="3497" w:type="dxa"/>
            <w:vAlign w:val="center"/>
          </w:tcPr>
          <w:p w14:paraId="27C0B2CB" w14:textId="7FA83FB5" w:rsidR="006A3C18" w:rsidRPr="004714CF" w:rsidRDefault="00EE7D30" w:rsidP="004714CF">
            <w:pPr>
              <w:rPr>
                <w:rFonts w:cstheme="minorHAnsi"/>
                <w:sz w:val="18"/>
                <w:szCs w:val="18"/>
              </w:rPr>
            </w:pPr>
            <w:r w:rsidRPr="004714CF">
              <w:rPr>
                <w:rFonts w:cstheme="minorHAnsi"/>
                <w:sz w:val="18"/>
                <w:szCs w:val="18"/>
              </w:rPr>
              <w:t xml:space="preserve">Examples of company taking steps to reducing impact of gear on both the cockle stocks and on the seabed </w:t>
            </w:r>
          </w:p>
        </w:tc>
        <w:tc>
          <w:tcPr>
            <w:tcW w:w="5121" w:type="dxa"/>
            <w:vAlign w:val="center"/>
          </w:tcPr>
          <w:p w14:paraId="2697CD45" w14:textId="77777777" w:rsidR="006A3C18" w:rsidRPr="004714CF" w:rsidRDefault="006A3C18" w:rsidP="006A3C18">
            <w:pPr>
              <w:jc w:val="both"/>
              <w:rPr>
                <w:rFonts w:cstheme="minorHAnsi"/>
                <w:color w:val="000000" w:themeColor="text1"/>
                <w:sz w:val="18"/>
                <w:szCs w:val="18"/>
              </w:rPr>
            </w:pPr>
            <w:r w:rsidRPr="004714CF">
              <w:rPr>
                <w:rFonts w:cstheme="minorHAnsi"/>
                <w:color w:val="000000" w:themeColor="text1"/>
                <w:sz w:val="18"/>
                <w:szCs w:val="18"/>
              </w:rPr>
              <w:t>Bottom towed gear does have an impact on the seabed, however the suction dredges used in the cockle fishery are the method with the greatest efficacy within the Thames. This criterion allows applicants to show how they are continually improving the fishing gear used in the fishery to minimise its impact upon the seabed and the cockles left on the beds after fishing.</w:t>
            </w:r>
          </w:p>
        </w:tc>
      </w:tr>
      <w:tr w:rsidR="006A3C18" w:rsidRPr="004714CF" w14:paraId="12F737BA" w14:textId="77777777" w:rsidTr="00E54D2F">
        <w:tc>
          <w:tcPr>
            <w:tcW w:w="1838" w:type="dxa"/>
            <w:vMerge/>
            <w:vAlign w:val="center"/>
          </w:tcPr>
          <w:p w14:paraId="33F1F5B9" w14:textId="77777777" w:rsidR="006A3C18" w:rsidRPr="004714CF" w:rsidRDefault="006A3C18" w:rsidP="006A3C18">
            <w:pPr>
              <w:jc w:val="both"/>
              <w:rPr>
                <w:rFonts w:cstheme="minorHAnsi"/>
                <w:color w:val="000000" w:themeColor="text1"/>
                <w:sz w:val="18"/>
                <w:szCs w:val="18"/>
              </w:rPr>
            </w:pPr>
          </w:p>
        </w:tc>
        <w:tc>
          <w:tcPr>
            <w:tcW w:w="3497" w:type="dxa"/>
            <w:vAlign w:val="center"/>
          </w:tcPr>
          <w:p w14:paraId="646C9CA9" w14:textId="554AAC92" w:rsidR="006A3C18" w:rsidRPr="004714CF" w:rsidRDefault="00EE7D30" w:rsidP="004714CF">
            <w:pPr>
              <w:rPr>
                <w:rFonts w:cstheme="minorHAnsi"/>
                <w:sz w:val="18"/>
                <w:szCs w:val="18"/>
              </w:rPr>
            </w:pPr>
            <w:r>
              <w:rPr>
                <w:rFonts w:cstheme="minorHAnsi"/>
                <w:sz w:val="18"/>
                <w:szCs w:val="18"/>
              </w:rPr>
              <w:t>E</w:t>
            </w:r>
            <w:r w:rsidRPr="004714CF">
              <w:rPr>
                <w:rFonts w:cstheme="minorHAnsi"/>
                <w:sz w:val="18"/>
                <w:szCs w:val="18"/>
              </w:rPr>
              <w:t>xamples of company taking steps to reduce CO2 emissions</w:t>
            </w:r>
          </w:p>
        </w:tc>
        <w:tc>
          <w:tcPr>
            <w:tcW w:w="5121" w:type="dxa"/>
            <w:vAlign w:val="center"/>
          </w:tcPr>
          <w:p w14:paraId="35C2F329" w14:textId="77777777" w:rsidR="006A3C18" w:rsidRPr="004714CF" w:rsidRDefault="006A3C18" w:rsidP="006A3C18">
            <w:pPr>
              <w:jc w:val="both"/>
              <w:rPr>
                <w:rFonts w:cstheme="minorHAnsi"/>
                <w:color w:val="000000" w:themeColor="text1"/>
                <w:sz w:val="18"/>
                <w:szCs w:val="18"/>
              </w:rPr>
            </w:pPr>
            <w:r w:rsidRPr="004714CF">
              <w:rPr>
                <w:rFonts w:cstheme="minorHAnsi"/>
                <w:color w:val="000000" w:themeColor="text1"/>
                <w:sz w:val="18"/>
                <w:szCs w:val="18"/>
              </w:rPr>
              <w:t>This criterion allows applicants to show how they are reducing their carbon footprint and the wider environmental impact of their fishing operations.</w:t>
            </w:r>
          </w:p>
        </w:tc>
      </w:tr>
    </w:tbl>
    <w:p w14:paraId="22CD3BBA" w14:textId="57CCDF0D" w:rsidR="00B5559A" w:rsidRDefault="00B5559A" w:rsidP="00B5559A">
      <w:pPr>
        <w:pStyle w:val="Heading1"/>
      </w:pPr>
      <w:bookmarkStart w:id="127" w:name="_Toc109207839"/>
      <w:r>
        <w:lastRenderedPageBreak/>
        <w:t xml:space="preserve">Appendix </w:t>
      </w:r>
      <w:bookmarkEnd w:id="127"/>
      <w:r>
        <w:t>4 2023 small-scale fishery questionnaire</w:t>
      </w:r>
    </w:p>
    <w:p w14:paraId="36790844" w14:textId="77777777" w:rsidR="00B5559A" w:rsidRPr="00470387" w:rsidRDefault="00B5559A" w:rsidP="00B5559A"/>
    <w:p w14:paraId="5C3EED4C" w14:textId="77777777" w:rsidR="00B5559A" w:rsidRPr="00357C0E" w:rsidRDefault="00B5559A" w:rsidP="00B5559A">
      <w:pPr>
        <w:jc w:val="center"/>
        <w:rPr>
          <w:b/>
          <w:bCs/>
          <w:sz w:val="28"/>
          <w:szCs w:val="28"/>
          <w:u w:val="single"/>
        </w:rPr>
      </w:pPr>
      <w:r>
        <w:rPr>
          <w:b/>
          <w:bCs/>
          <w:sz w:val="28"/>
          <w:szCs w:val="28"/>
          <w:u w:val="single"/>
        </w:rPr>
        <w:t xml:space="preserve">2023 </w:t>
      </w:r>
      <w:r w:rsidRPr="00A70DA0">
        <w:rPr>
          <w:b/>
          <w:bCs/>
          <w:sz w:val="28"/>
          <w:szCs w:val="28"/>
          <w:u w:val="single"/>
        </w:rPr>
        <w:t>KEIFCA Cockle Permit Fishery Questionnaire</w:t>
      </w:r>
    </w:p>
    <w:p w14:paraId="75225938" w14:textId="77777777" w:rsidR="00B5559A" w:rsidRDefault="00B5559A" w:rsidP="00B5559A">
      <w:pPr>
        <w:jc w:val="both"/>
        <w:rPr>
          <w:sz w:val="24"/>
          <w:szCs w:val="24"/>
        </w:rPr>
      </w:pPr>
      <w:r w:rsidRPr="00771145">
        <w:rPr>
          <w:sz w:val="24"/>
          <w:szCs w:val="24"/>
        </w:rPr>
        <w:t xml:space="preserve">This questionnaire is based on feedback from the Listening Phase and Consultation 1 of the KEIFCA Cockle Fishery Review and Development of Management Measures. That review has led to the Authority exploring different ways of managing the permit cockle fishery, outside the area of the Thames Estuary Cockle Fishery Order 1994. In the first instance this is being considered using the existing permit byelaw, with a focus on enabling a small-scale fishery in 2023 which provides an additional fishing opportunity for the inshore fishing fleet. </w:t>
      </w:r>
      <w:r>
        <w:rPr>
          <w:sz w:val="24"/>
          <w:szCs w:val="24"/>
        </w:rPr>
        <w:t>As a result, this questionnaire</w:t>
      </w:r>
      <w:r w:rsidRPr="00771145">
        <w:rPr>
          <w:sz w:val="24"/>
          <w:szCs w:val="24"/>
        </w:rPr>
        <w:t xml:space="preserve"> is purposely stripped back and as simple as possible to try and enable engagement with an as-wide-as-possible cross-section of the fishing industry. </w:t>
      </w:r>
    </w:p>
    <w:p w14:paraId="41C5A6AA" w14:textId="77777777" w:rsidR="00B5559A" w:rsidRDefault="00B5559A" w:rsidP="00B5559A">
      <w:pPr>
        <w:jc w:val="both"/>
        <w:rPr>
          <w:sz w:val="24"/>
          <w:szCs w:val="24"/>
        </w:rPr>
      </w:pPr>
      <w:r w:rsidRPr="00771145">
        <w:rPr>
          <w:sz w:val="24"/>
          <w:szCs w:val="24"/>
        </w:rPr>
        <w:t xml:space="preserve">This </w:t>
      </w:r>
      <w:r>
        <w:rPr>
          <w:sz w:val="24"/>
          <w:szCs w:val="24"/>
        </w:rPr>
        <w:t xml:space="preserve">questionnaire is </w:t>
      </w:r>
      <w:r w:rsidRPr="00771145">
        <w:rPr>
          <w:sz w:val="24"/>
          <w:szCs w:val="24"/>
        </w:rPr>
        <w:t xml:space="preserve">regarding the 2023 </w:t>
      </w:r>
      <w:r>
        <w:rPr>
          <w:sz w:val="24"/>
          <w:szCs w:val="24"/>
        </w:rPr>
        <w:t xml:space="preserve">cockle </w:t>
      </w:r>
      <w:r w:rsidRPr="00771145">
        <w:rPr>
          <w:sz w:val="24"/>
          <w:szCs w:val="24"/>
        </w:rPr>
        <w:t>permit fishery. However</w:t>
      </w:r>
      <w:r>
        <w:rPr>
          <w:sz w:val="24"/>
          <w:szCs w:val="24"/>
        </w:rPr>
        <w:t>,</w:t>
      </w:r>
      <w:r w:rsidRPr="00771145">
        <w:rPr>
          <w:sz w:val="24"/>
          <w:szCs w:val="24"/>
        </w:rPr>
        <w:t xml:space="preserve"> </w:t>
      </w:r>
      <w:r>
        <w:rPr>
          <w:sz w:val="24"/>
          <w:szCs w:val="24"/>
        </w:rPr>
        <w:t>it</w:t>
      </w:r>
      <w:r w:rsidRPr="00771145">
        <w:rPr>
          <w:sz w:val="24"/>
          <w:szCs w:val="24"/>
        </w:rPr>
        <w:t xml:space="preserve"> is linked to the overall cockle fishery review which is</w:t>
      </w:r>
      <w:r>
        <w:rPr>
          <w:sz w:val="24"/>
          <w:szCs w:val="24"/>
        </w:rPr>
        <w:t xml:space="preserve"> currently</w:t>
      </w:r>
      <w:r w:rsidRPr="00771145">
        <w:rPr>
          <w:sz w:val="24"/>
          <w:szCs w:val="24"/>
        </w:rPr>
        <w:t xml:space="preserve"> taking place. We would strongly </w:t>
      </w:r>
      <w:r>
        <w:rPr>
          <w:sz w:val="24"/>
          <w:szCs w:val="24"/>
        </w:rPr>
        <w:t>advise</w:t>
      </w:r>
      <w:r w:rsidRPr="00771145">
        <w:rPr>
          <w:sz w:val="24"/>
          <w:szCs w:val="24"/>
        </w:rPr>
        <w:t xml:space="preserve"> that you look at the review website</w:t>
      </w:r>
      <w:r>
        <w:rPr>
          <w:sz w:val="24"/>
          <w:szCs w:val="24"/>
        </w:rPr>
        <w:t xml:space="preserve"> (</w:t>
      </w:r>
      <w:hyperlink r:id="rId40" w:history="1">
        <w:r w:rsidRPr="00C91088">
          <w:rPr>
            <w:rStyle w:val="Hyperlink"/>
            <w:sz w:val="24"/>
            <w:szCs w:val="24"/>
          </w:rPr>
          <w:t>https://cocklereview.kentandessex-ifca.gov.uk</w:t>
        </w:r>
      </w:hyperlink>
      <w:r>
        <w:rPr>
          <w:sz w:val="24"/>
          <w:szCs w:val="24"/>
        </w:rPr>
        <w:t xml:space="preserve">) </w:t>
      </w:r>
      <w:r w:rsidRPr="00771145">
        <w:rPr>
          <w:sz w:val="24"/>
          <w:szCs w:val="24"/>
        </w:rPr>
        <w:t>and consider the overarching process prior to completing this</w:t>
      </w:r>
      <w:r>
        <w:rPr>
          <w:sz w:val="24"/>
          <w:szCs w:val="24"/>
        </w:rPr>
        <w:t xml:space="preserve"> questionnaire</w:t>
      </w:r>
      <w:r w:rsidRPr="00771145">
        <w:rPr>
          <w:sz w:val="24"/>
          <w:szCs w:val="24"/>
        </w:rPr>
        <w:t xml:space="preserve">. </w:t>
      </w:r>
    </w:p>
    <w:p w14:paraId="5697A232" w14:textId="77777777" w:rsidR="00B5559A" w:rsidRPr="000C224B" w:rsidRDefault="00B5559A" w:rsidP="00B5559A">
      <w:pPr>
        <w:jc w:val="both"/>
        <w:rPr>
          <w:sz w:val="24"/>
          <w:szCs w:val="24"/>
          <w:u w:val="single"/>
        </w:rPr>
      </w:pPr>
      <w:r w:rsidRPr="000C224B">
        <w:rPr>
          <w:sz w:val="24"/>
          <w:szCs w:val="24"/>
          <w:u w:val="single"/>
        </w:rPr>
        <w:t>How to respond to this questionnaire</w:t>
      </w:r>
    </w:p>
    <w:p w14:paraId="12363B39" w14:textId="77777777" w:rsidR="00B5559A" w:rsidRPr="00771145" w:rsidRDefault="00B5559A" w:rsidP="00B5559A">
      <w:pPr>
        <w:jc w:val="both"/>
        <w:rPr>
          <w:sz w:val="24"/>
          <w:szCs w:val="24"/>
        </w:rPr>
      </w:pPr>
      <w:r w:rsidRPr="005C77C4">
        <w:rPr>
          <w:sz w:val="24"/>
          <w:szCs w:val="24"/>
        </w:rPr>
        <w:t xml:space="preserve">Please email your completed questionnaire to </w:t>
      </w:r>
      <w:hyperlink r:id="rId41" w:history="1">
        <w:r w:rsidRPr="005C77C4">
          <w:rPr>
            <w:rStyle w:val="Hyperlink"/>
            <w:sz w:val="24"/>
            <w:szCs w:val="24"/>
          </w:rPr>
          <w:t>info@kentandessex-ifca.gov.uk</w:t>
        </w:r>
      </w:hyperlink>
      <w:r w:rsidRPr="005C77C4">
        <w:rPr>
          <w:sz w:val="24"/>
          <w:szCs w:val="24"/>
        </w:rPr>
        <w:t xml:space="preserve">. The closing date for receipt of questionnaires is </w:t>
      </w:r>
      <w:r w:rsidRPr="00F4547B">
        <w:rPr>
          <w:sz w:val="24"/>
          <w:szCs w:val="24"/>
        </w:rPr>
        <w:t>16</w:t>
      </w:r>
      <w:r w:rsidRPr="00F4547B">
        <w:rPr>
          <w:sz w:val="24"/>
          <w:szCs w:val="24"/>
          <w:vertAlign w:val="superscript"/>
        </w:rPr>
        <w:t>th</w:t>
      </w:r>
      <w:r w:rsidRPr="00F4547B">
        <w:rPr>
          <w:sz w:val="24"/>
          <w:szCs w:val="24"/>
        </w:rPr>
        <w:t xml:space="preserve"> September 2022.</w:t>
      </w:r>
    </w:p>
    <w:tbl>
      <w:tblPr>
        <w:tblStyle w:val="TableGrid"/>
        <w:tblW w:w="10435" w:type="dxa"/>
        <w:tblLook w:val="04A0" w:firstRow="1" w:lastRow="0" w:firstColumn="1" w:lastColumn="0" w:noHBand="0" w:noVBand="1"/>
      </w:tblPr>
      <w:tblGrid>
        <w:gridCol w:w="1607"/>
        <w:gridCol w:w="2738"/>
        <w:gridCol w:w="6090"/>
      </w:tblGrid>
      <w:tr w:rsidR="00B5559A" w:rsidRPr="00771145" w14:paraId="549902FA" w14:textId="77777777" w:rsidTr="009741CE">
        <w:trPr>
          <w:trHeight w:val="607"/>
        </w:trPr>
        <w:tc>
          <w:tcPr>
            <w:tcW w:w="1607" w:type="dxa"/>
            <w:shd w:val="clear" w:color="auto" w:fill="FFE599" w:themeFill="accent4" w:themeFillTint="66"/>
            <w:vAlign w:val="center"/>
          </w:tcPr>
          <w:p w14:paraId="458AB221" w14:textId="77777777" w:rsidR="00B5559A" w:rsidRPr="00771145" w:rsidRDefault="00B5559A" w:rsidP="009741CE">
            <w:pPr>
              <w:rPr>
                <w:rFonts w:cstheme="minorHAnsi"/>
                <w:b/>
                <w:bCs/>
                <w:sz w:val="24"/>
                <w:szCs w:val="24"/>
              </w:rPr>
            </w:pPr>
            <w:r w:rsidRPr="00771145">
              <w:rPr>
                <w:rFonts w:cstheme="minorHAnsi"/>
                <w:b/>
                <w:bCs/>
                <w:sz w:val="24"/>
                <w:szCs w:val="24"/>
              </w:rPr>
              <w:t xml:space="preserve">*Name </w:t>
            </w:r>
          </w:p>
          <w:p w14:paraId="74E06D35" w14:textId="77777777" w:rsidR="00B5559A" w:rsidRPr="00771145" w:rsidRDefault="00B5559A" w:rsidP="009741CE">
            <w:pPr>
              <w:rPr>
                <w:rFonts w:cstheme="minorHAnsi"/>
                <w:b/>
                <w:bCs/>
                <w:sz w:val="24"/>
                <w:szCs w:val="24"/>
              </w:rPr>
            </w:pPr>
          </w:p>
        </w:tc>
        <w:sdt>
          <w:sdtPr>
            <w:rPr>
              <w:rFonts w:cstheme="minorHAnsi"/>
              <w:sz w:val="24"/>
              <w:szCs w:val="24"/>
            </w:rPr>
            <w:id w:val="1878583387"/>
            <w:placeholder>
              <w:docPart w:val="09F13C1778F1401F8BE32D0ABE105FA0"/>
            </w:placeholder>
            <w:showingPlcHdr/>
          </w:sdtPr>
          <w:sdtEndPr/>
          <w:sdtContent>
            <w:tc>
              <w:tcPr>
                <w:tcW w:w="8828" w:type="dxa"/>
                <w:gridSpan w:val="2"/>
                <w:vAlign w:val="center"/>
              </w:tcPr>
              <w:p w14:paraId="60CA868F" w14:textId="77777777" w:rsidR="00B5559A" w:rsidRPr="00771145" w:rsidRDefault="00B5559A" w:rsidP="009741CE">
                <w:pPr>
                  <w:rPr>
                    <w:rFonts w:cstheme="minorHAnsi"/>
                    <w:sz w:val="24"/>
                    <w:szCs w:val="24"/>
                  </w:rPr>
                </w:pPr>
                <w:r w:rsidRPr="00771145">
                  <w:rPr>
                    <w:rStyle w:val="PlaceholderText"/>
                    <w:sz w:val="24"/>
                    <w:szCs w:val="24"/>
                  </w:rPr>
                  <w:t>Click or tap here to enter text.</w:t>
                </w:r>
              </w:p>
            </w:tc>
          </w:sdtContent>
        </w:sdt>
      </w:tr>
      <w:tr w:rsidR="00B5559A" w:rsidRPr="00771145" w14:paraId="58ED4F8E" w14:textId="77777777" w:rsidTr="009741CE">
        <w:trPr>
          <w:trHeight w:val="607"/>
        </w:trPr>
        <w:tc>
          <w:tcPr>
            <w:tcW w:w="1607" w:type="dxa"/>
            <w:shd w:val="clear" w:color="auto" w:fill="FFE599" w:themeFill="accent4" w:themeFillTint="66"/>
            <w:vAlign w:val="center"/>
          </w:tcPr>
          <w:p w14:paraId="0D14014C" w14:textId="77777777" w:rsidR="00B5559A" w:rsidRPr="00771145" w:rsidRDefault="00B5559A" w:rsidP="009741CE">
            <w:pPr>
              <w:rPr>
                <w:rFonts w:cstheme="minorHAnsi"/>
                <w:b/>
                <w:bCs/>
                <w:sz w:val="24"/>
                <w:szCs w:val="24"/>
              </w:rPr>
            </w:pPr>
            <w:r w:rsidRPr="00771145">
              <w:rPr>
                <w:rFonts w:cstheme="minorHAnsi"/>
                <w:b/>
                <w:bCs/>
                <w:sz w:val="24"/>
                <w:szCs w:val="24"/>
              </w:rPr>
              <w:t xml:space="preserve">*Address </w:t>
            </w:r>
          </w:p>
          <w:p w14:paraId="5382773B" w14:textId="77777777" w:rsidR="00B5559A" w:rsidRPr="00771145" w:rsidRDefault="00B5559A" w:rsidP="009741CE">
            <w:pPr>
              <w:rPr>
                <w:rFonts w:cstheme="minorHAnsi"/>
                <w:b/>
                <w:bCs/>
                <w:sz w:val="24"/>
                <w:szCs w:val="24"/>
              </w:rPr>
            </w:pPr>
          </w:p>
        </w:tc>
        <w:sdt>
          <w:sdtPr>
            <w:rPr>
              <w:rFonts w:cstheme="minorHAnsi"/>
              <w:sz w:val="24"/>
              <w:szCs w:val="24"/>
            </w:rPr>
            <w:id w:val="-191695128"/>
            <w:placeholder>
              <w:docPart w:val="D2F67A1D1CA947B68683F353DC331713"/>
            </w:placeholder>
            <w:showingPlcHdr/>
          </w:sdtPr>
          <w:sdtEndPr/>
          <w:sdtContent>
            <w:tc>
              <w:tcPr>
                <w:tcW w:w="8828" w:type="dxa"/>
                <w:gridSpan w:val="2"/>
                <w:vAlign w:val="center"/>
              </w:tcPr>
              <w:p w14:paraId="4F24FC3B" w14:textId="77777777" w:rsidR="00B5559A" w:rsidRPr="00771145" w:rsidRDefault="00B5559A" w:rsidP="009741CE">
                <w:pPr>
                  <w:rPr>
                    <w:rFonts w:cstheme="minorHAnsi"/>
                    <w:sz w:val="24"/>
                    <w:szCs w:val="24"/>
                  </w:rPr>
                </w:pPr>
                <w:r w:rsidRPr="00771145">
                  <w:rPr>
                    <w:rStyle w:val="PlaceholderText"/>
                    <w:rFonts w:cstheme="minorHAnsi"/>
                    <w:sz w:val="24"/>
                    <w:szCs w:val="24"/>
                  </w:rPr>
                  <w:t>Click or tap here to enter text.</w:t>
                </w:r>
              </w:p>
            </w:tc>
          </w:sdtContent>
        </w:sdt>
      </w:tr>
      <w:tr w:rsidR="00B5559A" w:rsidRPr="00771145" w14:paraId="5AB7C4E1" w14:textId="77777777" w:rsidTr="009741CE">
        <w:trPr>
          <w:trHeight w:val="607"/>
        </w:trPr>
        <w:tc>
          <w:tcPr>
            <w:tcW w:w="1607" w:type="dxa"/>
            <w:shd w:val="clear" w:color="auto" w:fill="FFE599" w:themeFill="accent4" w:themeFillTint="66"/>
            <w:vAlign w:val="center"/>
          </w:tcPr>
          <w:p w14:paraId="2311D88C" w14:textId="77777777" w:rsidR="00B5559A" w:rsidRPr="00771145" w:rsidRDefault="00B5559A" w:rsidP="009741CE">
            <w:pPr>
              <w:rPr>
                <w:rFonts w:cstheme="minorHAnsi"/>
                <w:b/>
                <w:bCs/>
                <w:sz w:val="24"/>
                <w:szCs w:val="24"/>
              </w:rPr>
            </w:pPr>
            <w:r w:rsidRPr="00771145">
              <w:rPr>
                <w:rFonts w:cstheme="minorHAnsi"/>
                <w:b/>
                <w:bCs/>
                <w:sz w:val="24"/>
                <w:szCs w:val="24"/>
              </w:rPr>
              <w:t>*Email</w:t>
            </w:r>
          </w:p>
          <w:p w14:paraId="7EAD4427" w14:textId="77777777" w:rsidR="00B5559A" w:rsidRPr="00771145" w:rsidRDefault="00B5559A" w:rsidP="009741CE">
            <w:pPr>
              <w:rPr>
                <w:rFonts w:cstheme="minorHAnsi"/>
                <w:b/>
                <w:bCs/>
                <w:sz w:val="24"/>
                <w:szCs w:val="24"/>
              </w:rPr>
            </w:pPr>
          </w:p>
        </w:tc>
        <w:sdt>
          <w:sdtPr>
            <w:rPr>
              <w:rFonts w:cstheme="minorHAnsi"/>
              <w:sz w:val="24"/>
              <w:szCs w:val="24"/>
            </w:rPr>
            <w:id w:val="1916743205"/>
            <w:placeholder>
              <w:docPart w:val="D2F67A1D1CA947B68683F353DC331713"/>
            </w:placeholder>
            <w:showingPlcHdr/>
          </w:sdtPr>
          <w:sdtEndPr/>
          <w:sdtContent>
            <w:tc>
              <w:tcPr>
                <w:tcW w:w="8828" w:type="dxa"/>
                <w:gridSpan w:val="2"/>
                <w:vAlign w:val="center"/>
              </w:tcPr>
              <w:p w14:paraId="581C8F71" w14:textId="77777777" w:rsidR="00B5559A" w:rsidRPr="00771145" w:rsidRDefault="00B5559A" w:rsidP="009741CE">
                <w:pPr>
                  <w:rPr>
                    <w:rFonts w:cstheme="minorHAnsi"/>
                    <w:sz w:val="24"/>
                    <w:szCs w:val="24"/>
                  </w:rPr>
                </w:pPr>
                <w:r w:rsidRPr="00771145">
                  <w:rPr>
                    <w:rStyle w:val="PlaceholderText"/>
                    <w:rFonts w:cstheme="minorHAnsi"/>
                    <w:sz w:val="24"/>
                    <w:szCs w:val="24"/>
                  </w:rPr>
                  <w:t>Click or tap here to enter text.</w:t>
                </w:r>
              </w:p>
            </w:tc>
          </w:sdtContent>
        </w:sdt>
      </w:tr>
      <w:tr w:rsidR="00B5559A" w:rsidRPr="00771145" w14:paraId="06D2641F" w14:textId="77777777" w:rsidTr="009741CE">
        <w:trPr>
          <w:trHeight w:val="594"/>
        </w:trPr>
        <w:tc>
          <w:tcPr>
            <w:tcW w:w="1607" w:type="dxa"/>
            <w:shd w:val="clear" w:color="auto" w:fill="FFE599" w:themeFill="accent4" w:themeFillTint="66"/>
            <w:vAlign w:val="center"/>
          </w:tcPr>
          <w:p w14:paraId="5708DBFB" w14:textId="77777777" w:rsidR="00B5559A" w:rsidRPr="00771145" w:rsidRDefault="00B5559A" w:rsidP="009741CE">
            <w:pPr>
              <w:rPr>
                <w:rFonts w:cstheme="minorHAnsi"/>
                <w:b/>
                <w:bCs/>
                <w:sz w:val="24"/>
                <w:szCs w:val="24"/>
              </w:rPr>
            </w:pPr>
            <w:r w:rsidRPr="00771145">
              <w:rPr>
                <w:rFonts w:cstheme="minorHAnsi"/>
                <w:b/>
                <w:bCs/>
                <w:sz w:val="24"/>
                <w:szCs w:val="24"/>
              </w:rPr>
              <w:t xml:space="preserve">*Phone </w:t>
            </w:r>
          </w:p>
          <w:p w14:paraId="09EC09C6" w14:textId="77777777" w:rsidR="00B5559A" w:rsidRPr="00771145" w:rsidRDefault="00B5559A" w:rsidP="009741CE">
            <w:pPr>
              <w:rPr>
                <w:rFonts w:cstheme="minorHAnsi"/>
                <w:b/>
                <w:bCs/>
                <w:sz w:val="24"/>
                <w:szCs w:val="24"/>
              </w:rPr>
            </w:pPr>
          </w:p>
        </w:tc>
        <w:sdt>
          <w:sdtPr>
            <w:rPr>
              <w:rFonts w:cstheme="minorHAnsi"/>
              <w:sz w:val="24"/>
              <w:szCs w:val="24"/>
            </w:rPr>
            <w:id w:val="1814598621"/>
            <w:placeholder>
              <w:docPart w:val="D2F67A1D1CA947B68683F353DC331713"/>
            </w:placeholder>
            <w:showingPlcHdr/>
          </w:sdtPr>
          <w:sdtEndPr/>
          <w:sdtContent>
            <w:tc>
              <w:tcPr>
                <w:tcW w:w="8828" w:type="dxa"/>
                <w:gridSpan w:val="2"/>
                <w:vAlign w:val="center"/>
              </w:tcPr>
              <w:p w14:paraId="3F3F9F63" w14:textId="77777777" w:rsidR="00B5559A" w:rsidRPr="00771145" w:rsidRDefault="00B5559A" w:rsidP="009741CE">
                <w:pPr>
                  <w:rPr>
                    <w:rFonts w:cstheme="minorHAnsi"/>
                    <w:sz w:val="24"/>
                    <w:szCs w:val="24"/>
                  </w:rPr>
                </w:pPr>
                <w:r w:rsidRPr="00771145">
                  <w:rPr>
                    <w:rStyle w:val="PlaceholderText"/>
                    <w:rFonts w:cstheme="minorHAnsi"/>
                    <w:sz w:val="24"/>
                    <w:szCs w:val="24"/>
                  </w:rPr>
                  <w:t>Click or tap here to enter text.</w:t>
                </w:r>
              </w:p>
            </w:tc>
          </w:sdtContent>
        </w:sdt>
      </w:tr>
      <w:tr w:rsidR="00B5559A" w:rsidRPr="00771145" w14:paraId="235701E2" w14:textId="77777777" w:rsidTr="009741CE">
        <w:trPr>
          <w:trHeight w:val="607"/>
        </w:trPr>
        <w:tc>
          <w:tcPr>
            <w:tcW w:w="4345" w:type="dxa"/>
            <w:gridSpan w:val="2"/>
            <w:shd w:val="clear" w:color="auto" w:fill="FFE599" w:themeFill="accent4" w:themeFillTint="66"/>
            <w:vAlign w:val="center"/>
          </w:tcPr>
          <w:p w14:paraId="5057B3DB" w14:textId="77777777" w:rsidR="00B5559A" w:rsidRPr="00771145" w:rsidRDefault="00B5559A" w:rsidP="009741CE">
            <w:pPr>
              <w:rPr>
                <w:rFonts w:cstheme="minorHAnsi"/>
                <w:b/>
                <w:bCs/>
                <w:sz w:val="24"/>
                <w:szCs w:val="24"/>
              </w:rPr>
            </w:pPr>
            <w:r w:rsidRPr="00771145">
              <w:rPr>
                <w:rFonts w:cstheme="minorHAnsi"/>
                <w:b/>
                <w:bCs/>
                <w:sz w:val="24"/>
                <w:szCs w:val="24"/>
              </w:rPr>
              <w:t>*Are you responding on behalf of a company/organisation? If so, please specify.</w:t>
            </w:r>
          </w:p>
        </w:tc>
        <w:tc>
          <w:tcPr>
            <w:tcW w:w="6090" w:type="dxa"/>
            <w:vAlign w:val="center"/>
          </w:tcPr>
          <w:p w14:paraId="4F9BB40C" w14:textId="77777777" w:rsidR="00B5559A" w:rsidRPr="00771145" w:rsidRDefault="00B5559A" w:rsidP="009741CE">
            <w:pPr>
              <w:rPr>
                <w:rFonts w:cstheme="minorHAnsi"/>
                <w:sz w:val="24"/>
                <w:szCs w:val="24"/>
              </w:rPr>
            </w:pPr>
            <w:r w:rsidRPr="00771145">
              <w:rPr>
                <w:rFonts w:cstheme="minorHAnsi"/>
                <w:sz w:val="24"/>
                <w:szCs w:val="24"/>
              </w:rPr>
              <w:t xml:space="preserve">Yes </w:t>
            </w:r>
            <w:sdt>
              <w:sdtPr>
                <w:rPr>
                  <w:rFonts w:cstheme="minorHAnsi"/>
                  <w:sz w:val="24"/>
                  <w:szCs w:val="24"/>
                </w:rPr>
                <w:id w:val="-818419693"/>
                <w14:checkbox>
                  <w14:checked w14:val="0"/>
                  <w14:checkedState w14:val="2612" w14:font="MS Gothic"/>
                  <w14:uncheckedState w14:val="2610" w14:font="MS Gothic"/>
                </w14:checkbox>
              </w:sdtPr>
              <w:sdtEndPr/>
              <w:sdtContent>
                <w:r w:rsidRPr="00771145">
                  <w:rPr>
                    <w:rFonts w:ascii="Segoe UI Symbol" w:eastAsia="MS Gothic" w:hAnsi="Segoe UI Symbol" w:cs="Segoe UI Symbol"/>
                    <w:sz w:val="24"/>
                    <w:szCs w:val="24"/>
                  </w:rPr>
                  <w:t>☐</w:t>
                </w:r>
              </w:sdtContent>
            </w:sdt>
            <w:r w:rsidRPr="00771145">
              <w:rPr>
                <w:rFonts w:cstheme="minorHAnsi"/>
                <w:sz w:val="24"/>
                <w:szCs w:val="24"/>
              </w:rPr>
              <w:t xml:space="preserve">     No </w:t>
            </w:r>
            <w:sdt>
              <w:sdtPr>
                <w:rPr>
                  <w:rFonts w:cstheme="minorHAnsi"/>
                  <w:sz w:val="24"/>
                  <w:szCs w:val="24"/>
                </w:rPr>
                <w:id w:val="-1742172039"/>
                <w14:checkbox>
                  <w14:checked w14:val="0"/>
                  <w14:checkedState w14:val="2612" w14:font="MS Gothic"/>
                  <w14:uncheckedState w14:val="2610" w14:font="MS Gothic"/>
                </w14:checkbox>
              </w:sdtPr>
              <w:sdtEndPr/>
              <w:sdtContent>
                <w:r w:rsidRPr="00771145">
                  <w:rPr>
                    <w:rFonts w:ascii="Segoe UI Symbol" w:eastAsia="MS Gothic" w:hAnsi="Segoe UI Symbol" w:cs="Segoe UI Symbol"/>
                    <w:sz w:val="24"/>
                    <w:szCs w:val="24"/>
                  </w:rPr>
                  <w:t>☐</w:t>
                </w:r>
              </w:sdtContent>
            </w:sdt>
          </w:p>
        </w:tc>
      </w:tr>
      <w:tr w:rsidR="00B5559A" w:rsidRPr="00771145" w14:paraId="22384C0E" w14:textId="77777777" w:rsidTr="009741CE">
        <w:trPr>
          <w:trHeight w:val="544"/>
        </w:trPr>
        <w:tc>
          <w:tcPr>
            <w:tcW w:w="10435" w:type="dxa"/>
            <w:gridSpan w:val="3"/>
            <w:shd w:val="clear" w:color="auto" w:fill="auto"/>
            <w:vAlign w:val="center"/>
          </w:tcPr>
          <w:p w14:paraId="5BF0068E" w14:textId="77777777" w:rsidR="00B5559A" w:rsidRPr="00771145" w:rsidRDefault="00B5559A" w:rsidP="009741CE">
            <w:pPr>
              <w:rPr>
                <w:rFonts w:cstheme="minorHAnsi"/>
                <w:sz w:val="24"/>
                <w:szCs w:val="24"/>
              </w:rPr>
            </w:pPr>
            <w:r w:rsidRPr="00771145">
              <w:rPr>
                <w:rFonts w:cstheme="minorHAnsi"/>
                <w:sz w:val="24"/>
                <w:szCs w:val="24"/>
              </w:rPr>
              <w:t xml:space="preserve">Company/Organisation: </w:t>
            </w:r>
            <w:sdt>
              <w:sdtPr>
                <w:rPr>
                  <w:rFonts w:cstheme="minorHAnsi"/>
                  <w:sz w:val="24"/>
                  <w:szCs w:val="24"/>
                </w:rPr>
                <w:id w:val="-1000505820"/>
                <w:placeholder>
                  <w:docPart w:val="E369B74738DF490984F4D7C1BF4117A9"/>
                </w:placeholder>
                <w:showingPlcHdr/>
                <w:text/>
              </w:sdtPr>
              <w:sdtEndPr/>
              <w:sdtContent>
                <w:r w:rsidRPr="00771145">
                  <w:rPr>
                    <w:rStyle w:val="PlaceholderText"/>
                    <w:rFonts w:cstheme="minorHAnsi"/>
                    <w:sz w:val="24"/>
                    <w:szCs w:val="24"/>
                  </w:rPr>
                  <w:t>Click or tap here to enter text.</w:t>
                </w:r>
              </w:sdtContent>
            </w:sdt>
          </w:p>
        </w:tc>
      </w:tr>
      <w:tr w:rsidR="00B5559A" w:rsidRPr="00771145" w14:paraId="7DC0D79A" w14:textId="77777777" w:rsidTr="009741CE">
        <w:trPr>
          <w:trHeight w:val="594"/>
        </w:trPr>
        <w:tc>
          <w:tcPr>
            <w:tcW w:w="4345" w:type="dxa"/>
            <w:gridSpan w:val="2"/>
            <w:shd w:val="clear" w:color="auto" w:fill="FFE599" w:themeFill="accent4" w:themeFillTint="66"/>
            <w:vAlign w:val="center"/>
          </w:tcPr>
          <w:p w14:paraId="64CA8016" w14:textId="77777777" w:rsidR="00B5559A" w:rsidRPr="00771145" w:rsidRDefault="00B5559A" w:rsidP="009741CE">
            <w:pPr>
              <w:rPr>
                <w:rFonts w:cstheme="minorHAnsi"/>
                <w:b/>
                <w:bCs/>
                <w:sz w:val="24"/>
                <w:szCs w:val="24"/>
              </w:rPr>
            </w:pPr>
            <w:r w:rsidRPr="00771145">
              <w:rPr>
                <w:rFonts w:cstheme="minorHAnsi"/>
                <w:b/>
                <w:bCs/>
                <w:sz w:val="24"/>
                <w:szCs w:val="24"/>
              </w:rPr>
              <w:t>*Do you have access to licenced fishing boat as an owner and/or skipper?</w:t>
            </w:r>
          </w:p>
        </w:tc>
        <w:tc>
          <w:tcPr>
            <w:tcW w:w="6090" w:type="dxa"/>
            <w:vAlign w:val="center"/>
          </w:tcPr>
          <w:p w14:paraId="47A0C560" w14:textId="77777777" w:rsidR="00B5559A" w:rsidRPr="00771145" w:rsidRDefault="00B5559A" w:rsidP="009741CE">
            <w:pPr>
              <w:rPr>
                <w:rFonts w:cstheme="minorHAnsi"/>
                <w:sz w:val="24"/>
                <w:szCs w:val="24"/>
              </w:rPr>
            </w:pPr>
            <w:r w:rsidRPr="00771145">
              <w:rPr>
                <w:rFonts w:cstheme="minorHAnsi"/>
                <w:sz w:val="24"/>
                <w:szCs w:val="24"/>
              </w:rPr>
              <w:t xml:space="preserve">Owner </w:t>
            </w:r>
            <w:sdt>
              <w:sdtPr>
                <w:rPr>
                  <w:rFonts w:cstheme="minorHAnsi"/>
                  <w:sz w:val="24"/>
                  <w:szCs w:val="24"/>
                </w:rPr>
                <w:id w:val="-1839220719"/>
                <w14:checkbox>
                  <w14:checked w14:val="0"/>
                  <w14:checkedState w14:val="2612" w14:font="MS Gothic"/>
                  <w14:uncheckedState w14:val="2610" w14:font="MS Gothic"/>
                </w14:checkbox>
              </w:sdtPr>
              <w:sdtEndPr/>
              <w:sdtContent>
                <w:r w:rsidRPr="00771145">
                  <w:rPr>
                    <w:rFonts w:ascii="Segoe UI Symbol" w:eastAsia="MS Gothic" w:hAnsi="Segoe UI Symbol" w:cs="Segoe UI Symbol"/>
                    <w:sz w:val="24"/>
                    <w:szCs w:val="24"/>
                  </w:rPr>
                  <w:t>☐</w:t>
                </w:r>
              </w:sdtContent>
            </w:sdt>
            <w:r w:rsidRPr="00771145">
              <w:rPr>
                <w:rFonts w:cstheme="minorHAnsi"/>
                <w:sz w:val="24"/>
                <w:szCs w:val="24"/>
              </w:rPr>
              <w:t xml:space="preserve">                       Skipper  </w:t>
            </w:r>
            <w:sdt>
              <w:sdtPr>
                <w:rPr>
                  <w:rFonts w:cstheme="minorHAnsi"/>
                  <w:sz w:val="24"/>
                  <w:szCs w:val="24"/>
                </w:rPr>
                <w:id w:val="-1164857882"/>
                <w14:checkbox>
                  <w14:checked w14:val="0"/>
                  <w14:checkedState w14:val="2612" w14:font="MS Gothic"/>
                  <w14:uncheckedState w14:val="2610" w14:font="MS Gothic"/>
                </w14:checkbox>
              </w:sdtPr>
              <w:sdtEndPr/>
              <w:sdtContent>
                <w:r w:rsidRPr="00771145">
                  <w:rPr>
                    <w:rFonts w:ascii="MS Gothic" w:eastAsia="MS Gothic" w:hAnsi="MS Gothic" w:cstheme="minorHAnsi" w:hint="eastAsia"/>
                    <w:sz w:val="24"/>
                    <w:szCs w:val="24"/>
                  </w:rPr>
                  <w:t>☐</w:t>
                </w:r>
              </w:sdtContent>
            </w:sdt>
            <w:r w:rsidRPr="00771145">
              <w:rPr>
                <w:rFonts w:cstheme="minorHAnsi"/>
                <w:sz w:val="24"/>
                <w:szCs w:val="24"/>
              </w:rPr>
              <w:t xml:space="preserve">                         No </w:t>
            </w:r>
            <w:sdt>
              <w:sdtPr>
                <w:rPr>
                  <w:rFonts w:cstheme="minorHAnsi"/>
                  <w:sz w:val="24"/>
                  <w:szCs w:val="24"/>
                </w:rPr>
                <w:id w:val="-1097324638"/>
                <w14:checkbox>
                  <w14:checked w14:val="0"/>
                  <w14:checkedState w14:val="2612" w14:font="MS Gothic"/>
                  <w14:uncheckedState w14:val="2610" w14:font="MS Gothic"/>
                </w14:checkbox>
              </w:sdtPr>
              <w:sdtEndPr/>
              <w:sdtContent>
                <w:r w:rsidRPr="00771145">
                  <w:rPr>
                    <w:rFonts w:ascii="Segoe UI Symbol" w:eastAsia="MS Gothic" w:hAnsi="Segoe UI Symbol" w:cs="Segoe UI Symbol"/>
                    <w:sz w:val="24"/>
                    <w:szCs w:val="24"/>
                  </w:rPr>
                  <w:t>☐</w:t>
                </w:r>
              </w:sdtContent>
            </w:sdt>
          </w:p>
        </w:tc>
      </w:tr>
      <w:tr w:rsidR="00B5559A" w:rsidRPr="00771145" w14:paraId="40DC52AE" w14:textId="77777777" w:rsidTr="009741CE">
        <w:trPr>
          <w:trHeight w:val="607"/>
        </w:trPr>
        <w:tc>
          <w:tcPr>
            <w:tcW w:w="4345" w:type="dxa"/>
            <w:gridSpan w:val="2"/>
            <w:shd w:val="clear" w:color="auto" w:fill="FFE599" w:themeFill="accent4" w:themeFillTint="66"/>
            <w:vAlign w:val="center"/>
          </w:tcPr>
          <w:p w14:paraId="6A1C2614" w14:textId="77777777" w:rsidR="00B5559A" w:rsidRPr="00771145" w:rsidRDefault="00B5559A" w:rsidP="009741CE">
            <w:pPr>
              <w:rPr>
                <w:rFonts w:cstheme="minorHAnsi"/>
                <w:b/>
                <w:bCs/>
                <w:sz w:val="24"/>
                <w:szCs w:val="24"/>
              </w:rPr>
            </w:pPr>
            <w:r w:rsidRPr="00771145">
              <w:rPr>
                <w:rFonts w:cstheme="minorHAnsi"/>
                <w:b/>
                <w:bCs/>
                <w:sz w:val="24"/>
                <w:szCs w:val="24"/>
              </w:rPr>
              <w:t xml:space="preserve">*If owner or skipper, please specify the boat name and PLN  </w:t>
            </w:r>
          </w:p>
        </w:tc>
        <w:tc>
          <w:tcPr>
            <w:tcW w:w="6090" w:type="dxa"/>
            <w:vAlign w:val="center"/>
          </w:tcPr>
          <w:p w14:paraId="54EDC646" w14:textId="77777777" w:rsidR="00B5559A" w:rsidRPr="00771145" w:rsidRDefault="00E54CC2" w:rsidP="009741CE">
            <w:pPr>
              <w:rPr>
                <w:rFonts w:cstheme="minorHAnsi"/>
                <w:sz w:val="24"/>
                <w:szCs w:val="24"/>
              </w:rPr>
            </w:pPr>
            <w:sdt>
              <w:sdtPr>
                <w:rPr>
                  <w:rFonts w:cstheme="minorHAnsi"/>
                  <w:sz w:val="24"/>
                  <w:szCs w:val="24"/>
                </w:rPr>
                <w:id w:val="-776399459"/>
                <w:placeholder>
                  <w:docPart w:val="6143655AA29B436793A1FA3E0B9C25F3"/>
                </w:placeholder>
                <w:showingPlcHdr/>
                <w:text/>
              </w:sdtPr>
              <w:sdtEndPr/>
              <w:sdtContent>
                <w:r w:rsidR="00B5559A" w:rsidRPr="00771145">
                  <w:rPr>
                    <w:rStyle w:val="PlaceholderText"/>
                    <w:rFonts w:cstheme="minorHAnsi"/>
                    <w:sz w:val="24"/>
                    <w:szCs w:val="24"/>
                  </w:rPr>
                  <w:t>Click or tap here to enter text.</w:t>
                </w:r>
              </w:sdtContent>
            </w:sdt>
            <w:r w:rsidR="00B5559A" w:rsidRPr="00771145">
              <w:rPr>
                <w:rFonts w:cstheme="minorHAnsi"/>
                <w:sz w:val="24"/>
                <w:szCs w:val="24"/>
              </w:rPr>
              <w:t xml:space="preserve">                    </w:t>
            </w:r>
          </w:p>
        </w:tc>
      </w:tr>
    </w:tbl>
    <w:p w14:paraId="5F5CC296" w14:textId="77777777" w:rsidR="00B5559A" w:rsidRPr="00771145" w:rsidRDefault="00B5559A" w:rsidP="00B5559A">
      <w:pPr>
        <w:rPr>
          <w:sz w:val="24"/>
          <w:szCs w:val="24"/>
        </w:rPr>
      </w:pPr>
    </w:p>
    <w:tbl>
      <w:tblPr>
        <w:tblStyle w:val="TableGrid"/>
        <w:tblW w:w="10435" w:type="dxa"/>
        <w:tblLook w:val="04A0" w:firstRow="1" w:lastRow="0" w:firstColumn="1" w:lastColumn="0" w:noHBand="0" w:noVBand="1"/>
      </w:tblPr>
      <w:tblGrid>
        <w:gridCol w:w="10435"/>
      </w:tblGrid>
      <w:tr w:rsidR="00B5559A" w:rsidRPr="00771145" w14:paraId="52D3923E" w14:textId="77777777" w:rsidTr="009741CE">
        <w:trPr>
          <w:trHeight w:val="662"/>
        </w:trPr>
        <w:tc>
          <w:tcPr>
            <w:tcW w:w="10435" w:type="dxa"/>
            <w:shd w:val="clear" w:color="auto" w:fill="FFE599" w:themeFill="accent4" w:themeFillTint="66"/>
          </w:tcPr>
          <w:p w14:paraId="04A1EB7B" w14:textId="77777777" w:rsidR="00B5559A" w:rsidRPr="00771145" w:rsidRDefault="00B5559A" w:rsidP="009741CE">
            <w:pPr>
              <w:rPr>
                <w:sz w:val="24"/>
                <w:szCs w:val="24"/>
              </w:rPr>
            </w:pPr>
            <w:r w:rsidRPr="00771145">
              <w:rPr>
                <w:b/>
                <w:bCs/>
                <w:sz w:val="24"/>
                <w:szCs w:val="24"/>
              </w:rPr>
              <w:t>Q1. Do you intend to apply for a permit to fish for cockles outside of the TECFO in 2023? If so, which category of permit are you likely to apply for?</w:t>
            </w:r>
          </w:p>
        </w:tc>
      </w:tr>
      <w:tr w:rsidR="00B5559A" w:rsidRPr="00771145" w14:paraId="658D8A22" w14:textId="77777777" w:rsidTr="009741CE">
        <w:trPr>
          <w:trHeight w:val="339"/>
        </w:trPr>
        <w:tc>
          <w:tcPr>
            <w:tcW w:w="10435" w:type="dxa"/>
          </w:tcPr>
          <w:p w14:paraId="199E3615" w14:textId="77777777" w:rsidR="00B5559A" w:rsidRPr="00771145" w:rsidRDefault="00B5559A" w:rsidP="009741CE">
            <w:pPr>
              <w:rPr>
                <w:sz w:val="24"/>
                <w:szCs w:val="24"/>
              </w:rPr>
            </w:pPr>
            <w:r w:rsidRPr="00771145">
              <w:rPr>
                <w:sz w:val="24"/>
                <w:szCs w:val="24"/>
              </w:rPr>
              <w:t xml:space="preserve">Category 1 </w:t>
            </w:r>
            <w:sdt>
              <w:sdtPr>
                <w:rPr>
                  <w:sz w:val="24"/>
                  <w:szCs w:val="24"/>
                </w:rPr>
                <w:id w:val="-1500415232"/>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r w:rsidRPr="00771145">
              <w:rPr>
                <w:sz w:val="24"/>
                <w:szCs w:val="24"/>
              </w:rPr>
              <w:t xml:space="preserve">                        Category 2 </w:t>
            </w:r>
            <w:sdt>
              <w:sdtPr>
                <w:rPr>
                  <w:sz w:val="24"/>
                  <w:szCs w:val="24"/>
                </w:rPr>
                <w:id w:val="-814418826"/>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r w:rsidRPr="00771145">
              <w:rPr>
                <w:sz w:val="24"/>
                <w:szCs w:val="24"/>
              </w:rPr>
              <w:t xml:space="preserve">                          Likely to not apply </w:t>
            </w:r>
            <w:sdt>
              <w:sdtPr>
                <w:rPr>
                  <w:sz w:val="24"/>
                  <w:szCs w:val="24"/>
                </w:rPr>
                <w:id w:val="-692152227"/>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p>
        </w:tc>
      </w:tr>
    </w:tbl>
    <w:p w14:paraId="01F937A3" w14:textId="7AC3F631" w:rsidR="00B5559A" w:rsidRDefault="00B5559A" w:rsidP="00B5559A">
      <w:pPr>
        <w:rPr>
          <w:sz w:val="24"/>
          <w:szCs w:val="24"/>
        </w:rPr>
      </w:pPr>
    </w:p>
    <w:tbl>
      <w:tblPr>
        <w:tblStyle w:val="TableGrid"/>
        <w:tblW w:w="10435" w:type="dxa"/>
        <w:tblLook w:val="04A0" w:firstRow="1" w:lastRow="0" w:firstColumn="1" w:lastColumn="0" w:noHBand="0" w:noVBand="1"/>
      </w:tblPr>
      <w:tblGrid>
        <w:gridCol w:w="10435"/>
      </w:tblGrid>
      <w:tr w:rsidR="00924AAA" w:rsidRPr="00771145" w14:paraId="48738038" w14:textId="77777777" w:rsidTr="009741CE">
        <w:tc>
          <w:tcPr>
            <w:tcW w:w="10435" w:type="dxa"/>
            <w:shd w:val="clear" w:color="auto" w:fill="FFE599" w:themeFill="accent4" w:themeFillTint="66"/>
          </w:tcPr>
          <w:p w14:paraId="11D58C49" w14:textId="0E9EC36D" w:rsidR="00924AAA" w:rsidRPr="00771145" w:rsidRDefault="00924AAA" w:rsidP="009741CE">
            <w:pPr>
              <w:rPr>
                <w:b/>
                <w:bCs/>
                <w:sz w:val="24"/>
                <w:szCs w:val="24"/>
              </w:rPr>
            </w:pPr>
            <w:r w:rsidRPr="00771145">
              <w:rPr>
                <w:b/>
                <w:bCs/>
                <w:sz w:val="24"/>
                <w:szCs w:val="24"/>
              </w:rPr>
              <w:t>Q</w:t>
            </w:r>
            <w:r w:rsidR="00843E06">
              <w:rPr>
                <w:b/>
                <w:bCs/>
                <w:sz w:val="24"/>
                <w:szCs w:val="24"/>
              </w:rPr>
              <w:t>2</w:t>
            </w:r>
            <w:r w:rsidRPr="00771145">
              <w:rPr>
                <w:b/>
                <w:bCs/>
                <w:sz w:val="24"/>
                <w:szCs w:val="24"/>
              </w:rPr>
              <w:t xml:space="preserve">. Do you think TECFO-licensed vessels should </w:t>
            </w:r>
            <w:r w:rsidR="00843E06">
              <w:rPr>
                <w:b/>
                <w:bCs/>
                <w:sz w:val="24"/>
                <w:szCs w:val="24"/>
              </w:rPr>
              <w:t>fish</w:t>
            </w:r>
            <w:r w:rsidR="00D336A1">
              <w:rPr>
                <w:b/>
                <w:bCs/>
                <w:sz w:val="24"/>
                <w:szCs w:val="24"/>
              </w:rPr>
              <w:t xml:space="preserve"> for cockles</w:t>
            </w:r>
            <w:r w:rsidR="00843E06">
              <w:rPr>
                <w:b/>
                <w:bCs/>
                <w:sz w:val="24"/>
                <w:szCs w:val="24"/>
              </w:rPr>
              <w:t xml:space="preserve"> outside of the TECFO in 2023?</w:t>
            </w:r>
          </w:p>
        </w:tc>
      </w:tr>
      <w:tr w:rsidR="00924AAA" w:rsidRPr="00771145" w14:paraId="43178CC3" w14:textId="77777777" w:rsidTr="009741CE">
        <w:tc>
          <w:tcPr>
            <w:tcW w:w="10435" w:type="dxa"/>
          </w:tcPr>
          <w:p w14:paraId="120ACAEC" w14:textId="77777777" w:rsidR="00924AAA" w:rsidRPr="00771145" w:rsidRDefault="00924AAA" w:rsidP="009741CE">
            <w:pPr>
              <w:rPr>
                <w:sz w:val="24"/>
                <w:szCs w:val="24"/>
              </w:rPr>
            </w:pPr>
            <w:r w:rsidRPr="00771145">
              <w:rPr>
                <w:sz w:val="24"/>
                <w:szCs w:val="24"/>
              </w:rPr>
              <w:t xml:space="preserve">Yes </w:t>
            </w:r>
            <w:sdt>
              <w:sdtPr>
                <w:rPr>
                  <w:sz w:val="24"/>
                  <w:szCs w:val="24"/>
                </w:rPr>
                <w:id w:val="1922748612"/>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r w:rsidRPr="00771145">
              <w:rPr>
                <w:sz w:val="24"/>
                <w:szCs w:val="24"/>
              </w:rPr>
              <w:t xml:space="preserve">   No </w:t>
            </w:r>
            <w:sdt>
              <w:sdtPr>
                <w:rPr>
                  <w:sz w:val="24"/>
                  <w:szCs w:val="24"/>
                </w:rPr>
                <w:id w:val="-773406247"/>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p>
        </w:tc>
      </w:tr>
    </w:tbl>
    <w:p w14:paraId="4AC8BBB3" w14:textId="77777777" w:rsidR="00924AAA" w:rsidRDefault="00924AAA" w:rsidP="00B5559A">
      <w:pPr>
        <w:rPr>
          <w:sz w:val="24"/>
          <w:szCs w:val="24"/>
        </w:rPr>
      </w:pPr>
    </w:p>
    <w:p w14:paraId="0BF63AA3" w14:textId="77777777" w:rsidR="00B5559A" w:rsidRDefault="00B5559A" w:rsidP="00B5559A">
      <w:pPr>
        <w:rPr>
          <w:sz w:val="24"/>
          <w:szCs w:val="24"/>
        </w:rPr>
      </w:pPr>
    </w:p>
    <w:tbl>
      <w:tblPr>
        <w:tblStyle w:val="TableGrid"/>
        <w:tblW w:w="10435" w:type="dxa"/>
        <w:tblLook w:val="04A0" w:firstRow="1" w:lastRow="0" w:firstColumn="1" w:lastColumn="0" w:noHBand="0" w:noVBand="1"/>
      </w:tblPr>
      <w:tblGrid>
        <w:gridCol w:w="10435"/>
      </w:tblGrid>
      <w:tr w:rsidR="00B5559A" w:rsidRPr="00771145" w14:paraId="6D0DE788" w14:textId="77777777" w:rsidTr="009741CE">
        <w:trPr>
          <w:trHeight w:val="958"/>
        </w:trPr>
        <w:tc>
          <w:tcPr>
            <w:tcW w:w="10435" w:type="dxa"/>
            <w:shd w:val="clear" w:color="auto" w:fill="FFE599" w:themeFill="accent4" w:themeFillTint="66"/>
          </w:tcPr>
          <w:p w14:paraId="00342F79" w14:textId="50FF76FC" w:rsidR="00B5559A" w:rsidRPr="00771145" w:rsidRDefault="00B5559A" w:rsidP="009741CE">
            <w:pPr>
              <w:rPr>
                <w:b/>
                <w:bCs/>
                <w:sz w:val="24"/>
                <w:szCs w:val="24"/>
              </w:rPr>
            </w:pPr>
            <w:r w:rsidRPr="00771145">
              <w:rPr>
                <w:b/>
                <w:bCs/>
                <w:sz w:val="24"/>
                <w:szCs w:val="24"/>
              </w:rPr>
              <w:t>Q</w:t>
            </w:r>
            <w:r w:rsidR="00843E06">
              <w:rPr>
                <w:b/>
                <w:bCs/>
                <w:sz w:val="24"/>
                <w:szCs w:val="24"/>
              </w:rPr>
              <w:t>3</w:t>
            </w:r>
            <w:r w:rsidRPr="00771145">
              <w:rPr>
                <w:b/>
                <w:bCs/>
                <w:sz w:val="24"/>
                <w:szCs w:val="24"/>
              </w:rPr>
              <w:t xml:space="preserve">. Yields are generally better in </w:t>
            </w:r>
            <w:r>
              <w:rPr>
                <w:b/>
                <w:bCs/>
                <w:sz w:val="24"/>
                <w:szCs w:val="24"/>
              </w:rPr>
              <w:t xml:space="preserve">the </w:t>
            </w:r>
            <w:r w:rsidRPr="00771145">
              <w:rPr>
                <w:b/>
                <w:bCs/>
                <w:sz w:val="24"/>
                <w:szCs w:val="24"/>
              </w:rPr>
              <w:t xml:space="preserve">late summer period. We will aim to try and open the fishery when yields are at their best. As a result, the suggested start date for the fishery is in early September. Do you agree with this? </w:t>
            </w:r>
          </w:p>
        </w:tc>
      </w:tr>
      <w:tr w:rsidR="00B5559A" w:rsidRPr="00771145" w14:paraId="24DE16BA" w14:textId="77777777" w:rsidTr="009741CE">
        <w:trPr>
          <w:trHeight w:val="344"/>
        </w:trPr>
        <w:tc>
          <w:tcPr>
            <w:tcW w:w="10435" w:type="dxa"/>
          </w:tcPr>
          <w:p w14:paraId="49783D8D" w14:textId="77777777" w:rsidR="00B5559A" w:rsidRPr="00771145" w:rsidRDefault="00B5559A" w:rsidP="009741CE">
            <w:pPr>
              <w:rPr>
                <w:sz w:val="24"/>
                <w:szCs w:val="24"/>
              </w:rPr>
            </w:pPr>
            <w:r w:rsidRPr="00771145">
              <w:rPr>
                <w:sz w:val="24"/>
                <w:szCs w:val="24"/>
              </w:rPr>
              <w:t xml:space="preserve">Yes </w:t>
            </w:r>
            <w:sdt>
              <w:sdtPr>
                <w:rPr>
                  <w:sz w:val="24"/>
                  <w:szCs w:val="24"/>
                </w:rPr>
                <w:id w:val="-1429734529"/>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r w:rsidRPr="00771145">
              <w:rPr>
                <w:sz w:val="24"/>
                <w:szCs w:val="24"/>
              </w:rPr>
              <w:t xml:space="preserve">      No </w:t>
            </w:r>
            <w:sdt>
              <w:sdtPr>
                <w:rPr>
                  <w:sz w:val="24"/>
                  <w:szCs w:val="24"/>
                </w:rPr>
                <w:id w:val="1375893144"/>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p>
        </w:tc>
      </w:tr>
      <w:tr w:rsidR="00B5559A" w:rsidRPr="00771145" w14:paraId="53D90CE6" w14:textId="77777777" w:rsidTr="009741CE">
        <w:trPr>
          <w:trHeight w:val="314"/>
        </w:trPr>
        <w:tc>
          <w:tcPr>
            <w:tcW w:w="10435" w:type="dxa"/>
            <w:shd w:val="clear" w:color="auto" w:fill="FFE599" w:themeFill="accent4" w:themeFillTint="66"/>
          </w:tcPr>
          <w:p w14:paraId="771AA280" w14:textId="77777777" w:rsidR="00B5559A" w:rsidRPr="00771145" w:rsidRDefault="00B5559A" w:rsidP="009741CE">
            <w:pPr>
              <w:rPr>
                <w:i/>
                <w:iCs/>
                <w:sz w:val="24"/>
                <w:szCs w:val="24"/>
              </w:rPr>
            </w:pPr>
            <w:r w:rsidRPr="00771145">
              <w:rPr>
                <w:i/>
                <w:iCs/>
                <w:sz w:val="24"/>
                <w:szCs w:val="24"/>
              </w:rPr>
              <w:t>If ‘No’ please say why and provide your alternative suggested time for opening the fishery.</w:t>
            </w:r>
          </w:p>
        </w:tc>
      </w:tr>
      <w:tr w:rsidR="00B5559A" w:rsidRPr="00771145" w14:paraId="4B8AFC5C" w14:textId="77777777" w:rsidTr="009741CE">
        <w:trPr>
          <w:trHeight w:val="644"/>
        </w:trPr>
        <w:tc>
          <w:tcPr>
            <w:tcW w:w="10435" w:type="dxa"/>
          </w:tcPr>
          <w:sdt>
            <w:sdtPr>
              <w:rPr>
                <w:sz w:val="24"/>
                <w:szCs w:val="24"/>
              </w:rPr>
              <w:id w:val="18681528"/>
              <w:placeholder>
                <w:docPart w:val="09F13C1778F1401F8BE32D0ABE105FA0"/>
              </w:placeholder>
              <w:showingPlcHdr/>
            </w:sdtPr>
            <w:sdtEndPr/>
            <w:sdtContent>
              <w:p w14:paraId="48D0ABE5" w14:textId="77777777" w:rsidR="00B5559A" w:rsidRDefault="00B5559A" w:rsidP="009741CE">
                <w:pPr>
                  <w:rPr>
                    <w:sz w:val="24"/>
                    <w:szCs w:val="24"/>
                  </w:rPr>
                </w:pPr>
                <w:r w:rsidRPr="00771145">
                  <w:rPr>
                    <w:rStyle w:val="PlaceholderText"/>
                    <w:sz w:val="24"/>
                    <w:szCs w:val="24"/>
                  </w:rPr>
                  <w:t>Click or tap here to enter text.</w:t>
                </w:r>
              </w:p>
            </w:sdtContent>
          </w:sdt>
          <w:p w14:paraId="085F4FF4" w14:textId="77777777" w:rsidR="00B5559A" w:rsidRPr="00771145" w:rsidRDefault="00B5559A" w:rsidP="009741CE">
            <w:pPr>
              <w:rPr>
                <w:sz w:val="24"/>
                <w:szCs w:val="24"/>
              </w:rPr>
            </w:pPr>
          </w:p>
        </w:tc>
      </w:tr>
    </w:tbl>
    <w:p w14:paraId="2E004285" w14:textId="77777777" w:rsidR="00B5559A" w:rsidRPr="00771145" w:rsidRDefault="00B5559A" w:rsidP="00B5559A">
      <w:pPr>
        <w:rPr>
          <w:sz w:val="24"/>
          <w:szCs w:val="24"/>
        </w:rPr>
      </w:pPr>
    </w:p>
    <w:tbl>
      <w:tblPr>
        <w:tblStyle w:val="TableGrid"/>
        <w:tblW w:w="10435" w:type="dxa"/>
        <w:tblLook w:val="04A0" w:firstRow="1" w:lastRow="0" w:firstColumn="1" w:lastColumn="0" w:noHBand="0" w:noVBand="1"/>
      </w:tblPr>
      <w:tblGrid>
        <w:gridCol w:w="10435"/>
      </w:tblGrid>
      <w:tr w:rsidR="00B5559A" w:rsidRPr="00771145" w14:paraId="5D8B6D61" w14:textId="77777777" w:rsidTr="009741CE">
        <w:tc>
          <w:tcPr>
            <w:tcW w:w="10435" w:type="dxa"/>
            <w:shd w:val="clear" w:color="auto" w:fill="FFE599" w:themeFill="accent4" w:themeFillTint="66"/>
          </w:tcPr>
          <w:p w14:paraId="5B04ADC6" w14:textId="3B5C03B3" w:rsidR="00B5559A" w:rsidRPr="00771145" w:rsidRDefault="00B5559A" w:rsidP="009741CE">
            <w:pPr>
              <w:rPr>
                <w:b/>
                <w:bCs/>
                <w:sz w:val="24"/>
                <w:szCs w:val="24"/>
              </w:rPr>
            </w:pPr>
            <w:r w:rsidRPr="00771145">
              <w:rPr>
                <w:b/>
                <w:bCs/>
                <w:sz w:val="24"/>
                <w:szCs w:val="24"/>
              </w:rPr>
              <w:t>Q</w:t>
            </w:r>
            <w:r w:rsidR="00843E06">
              <w:rPr>
                <w:b/>
                <w:bCs/>
                <w:sz w:val="24"/>
                <w:szCs w:val="24"/>
              </w:rPr>
              <w:t>4</w:t>
            </w:r>
            <w:r w:rsidRPr="00771145">
              <w:rPr>
                <w:b/>
                <w:bCs/>
                <w:sz w:val="24"/>
                <w:szCs w:val="24"/>
              </w:rPr>
              <w:t>. Given the aim is for a ‘small-scale’ fishery, should all vessels be restricted to the same tonnage of cockles per trip?</w:t>
            </w:r>
          </w:p>
        </w:tc>
      </w:tr>
      <w:tr w:rsidR="00B5559A" w:rsidRPr="00771145" w14:paraId="3AD70F3B" w14:textId="77777777" w:rsidTr="009741CE">
        <w:tc>
          <w:tcPr>
            <w:tcW w:w="10435" w:type="dxa"/>
          </w:tcPr>
          <w:p w14:paraId="48F00405" w14:textId="77777777" w:rsidR="00B5559A" w:rsidRPr="00771145" w:rsidRDefault="00B5559A" w:rsidP="009741CE">
            <w:pPr>
              <w:rPr>
                <w:sz w:val="24"/>
                <w:szCs w:val="24"/>
              </w:rPr>
            </w:pPr>
            <w:r w:rsidRPr="00771145">
              <w:rPr>
                <w:sz w:val="24"/>
                <w:szCs w:val="24"/>
              </w:rPr>
              <w:t xml:space="preserve">Yes </w:t>
            </w:r>
            <w:sdt>
              <w:sdtPr>
                <w:rPr>
                  <w:sz w:val="24"/>
                  <w:szCs w:val="24"/>
                </w:rPr>
                <w:id w:val="-1471203065"/>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r w:rsidRPr="00771145">
              <w:rPr>
                <w:sz w:val="24"/>
                <w:szCs w:val="24"/>
              </w:rPr>
              <w:t xml:space="preserve">   No </w:t>
            </w:r>
            <w:sdt>
              <w:sdtPr>
                <w:rPr>
                  <w:sz w:val="24"/>
                  <w:szCs w:val="24"/>
                </w:rPr>
                <w:id w:val="-1861652335"/>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p>
        </w:tc>
      </w:tr>
      <w:tr w:rsidR="00B5559A" w:rsidRPr="00771145" w14:paraId="51E1FD7C" w14:textId="77777777" w:rsidTr="009741CE">
        <w:tc>
          <w:tcPr>
            <w:tcW w:w="10435" w:type="dxa"/>
            <w:shd w:val="clear" w:color="auto" w:fill="FFE599" w:themeFill="accent4" w:themeFillTint="66"/>
          </w:tcPr>
          <w:p w14:paraId="677014FC" w14:textId="77777777" w:rsidR="00B5559A" w:rsidRPr="00771145" w:rsidRDefault="00B5559A" w:rsidP="009741CE">
            <w:pPr>
              <w:rPr>
                <w:i/>
                <w:iCs/>
                <w:sz w:val="24"/>
                <w:szCs w:val="24"/>
              </w:rPr>
            </w:pPr>
            <w:r w:rsidRPr="00771145">
              <w:rPr>
                <w:i/>
                <w:iCs/>
                <w:sz w:val="24"/>
                <w:szCs w:val="24"/>
              </w:rPr>
              <w:t>If yes, what amount should all vessels be limited to?</w:t>
            </w:r>
          </w:p>
        </w:tc>
      </w:tr>
      <w:tr w:rsidR="00B5559A" w:rsidRPr="00771145" w14:paraId="0496B79B" w14:textId="77777777" w:rsidTr="009741CE">
        <w:tc>
          <w:tcPr>
            <w:tcW w:w="10435" w:type="dxa"/>
            <w:vAlign w:val="center"/>
          </w:tcPr>
          <w:p w14:paraId="65C65423" w14:textId="77777777" w:rsidR="00B5559A" w:rsidRPr="00771145" w:rsidRDefault="00B5559A" w:rsidP="009741CE">
            <w:pPr>
              <w:rPr>
                <w:sz w:val="24"/>
                <w:szCs w:val="24"/>
              </w:rPr>
            </w:pPr>
            <w:r w:rsidRPr="00771145">
              <w:rPr>
                <w:sz w:val="24"/>
                <w:szCs w:val="24"/>
              </w:rPr>
              <w:t xml:space="preserve">6 tonnes </w:t>
            </w:r>
            <w:sdt>
              <w:sdtPr>
                <w:rPr>
                  <w:sz w:val="24"/>
                  <w:szCs w:val="24"/>
                </w:rPr>
                <w:id w:val="-1238545961"/>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r w:rsidRPr="00771145">
              <w:rPr>
                <w:sz w:val="24"/>
                <w:szCs w:val="24"/>
              </w:rPr>
              <w:t xml:space="preserve">    3 tonnes </w:t>
            </w:r>
            <w:sdt>
              <w:sdtPr>
                <w:rPr>
                  <w:sz w:val="24"/>
                  <w:szCs w:val="24"/>
                </w:rPr>
                <w:id w:val="-2091688284"/>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r w:rsidRPr="00771145">
              <w:rPr>
                <w:sz w:val="24"/>
                <w:szCs w:val="24"/>
              </w:rPr>
              <w:t xml:space="preserve">     1.5 tonnes </w:t>
            </w:r>
            <w:sdt>
              <w:sdtPr>
                <w:rPr>
                  <w:sz w:val="24"/>
                  <w:szCs w:val="24"/>
                </w:rPr>
                <w:id w:val="-80600799"/>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r w:rsidRPr="00771145">
              <w:rPr>
                <w:sz w:val="24"/>
                <w:szCs w:val="24"/>
              </w:rPr>
              <w:t xml:space="preserve">     Other </w:t>
            </w:r>
            <w:sdt>
              <w:sdtPr>
                <w:rPr>
                  <w:sz w:val="24"/>
                  <w:szCs w:val="24"/>
                </w:rPr>
                <w:id w:val="1003469175"/>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p>
        </w:tc>
      </w:tr>
      <w:tr w:rsidR="00B5559A" w:rsidRPr="00771145" w14:paraId="36E7A0E5" w14:textId="77777777" w:rsidTr="009741CE">
        <w:tc>
          <w:tcPr>
            <w:tcW w:w="10435" w:type="dxa"/>
            <w:shd w:val="clear" w:color="auto" w:fill="FFE599" w:themeFill="accent4" w:themeFillTint="66"/>
          </w:tcPr>
          <w:p w14:paraId="250E7693" w14:textId="77777777" w:rsidR="00B5559A" w:rsidRPr="00771145" w:rsidRDefault="00B5559A" w:rsidP="009741CE">
            <w:pPr>
              <w:rPr>
                <w:i/>
                <w:iCs/>
                <w:sz w:val="24"/>
                <w:szCs w:val="24"/>
              </w:rPr>
            </w:pPr>
            <w:r w:rsidRPr="00771145">
              <w:rPr>
                <w:i/>
                <w:iCs/>
                <w:sz w:val="24"/>
                <w:szCs w:val="24"/>
              </w:rPr>
              <w:t>If ‘No’, what should the maximum tonnage be for each category of permit?</w:t>
            </w:r>
          </w:p>
        </w:tc>
      </w:tr>
      <w:tr w:rsidR="00B5559A" w:rsidRPr="00771145" w14:paraId="79D6F4D5" w14:textId="77777777" w:rsidTr="009741CE">
        <w:tc>
          <w:tcPr>
            <w:tcW w:w="10435" w:type="dxa"/>
          </w:tcPr>
          <w:p w14:paraId="6F145392" w14:textId="77777777" w:rsidR="00B5559A" w:rsidRPr="00771145" w:rsidRDefault="00B5559A" w:rsidP="009741CE">
            <w:pPr>
              <w:rPr>
                <w:sz w:val="24"/>
                <w:szCs w:val="24"/>
              </w:rPr>
            </w:pPr>
            <w:r w:rsidRPr="00771145">
              <w:rPr>
                <w:b/>
                <w:bCs/>
                <w:sz w:val="24"/>
                <w:szCs w:val="24"/>
              </w:rPr>
              <w:t>Category 1</w:t>
            </w:r>
            <w:r w:rsidRPr="00771145">
              <w:rPr>
                <w:sz w:val="24"/>
                <w:szCs w:val="24"/>
              </w:rPr>
              <w:t xml:space="preserve">         6 tonnes </w:t>
            </w:r>
            <w:sdt>
              <w:sdtPr>
                <w:rPr>
                  <w:sz w:val="24"/>
                  <w:szCs w:val="24"/>
                </w:rPr>
                <w:id w:val="1912354140"/>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r w:rsidRPr="00771145">
              <w:rPr>
                <w:sz w:val="24"/>
                <w:szCs w:val="24"/>
              </w:rPr>
              <w:t xml:space="preserve">           3 tonnes </w:t>
            </w:r>
            <w:sdt>
              <w:sdtPr>
                <w:rPr>
                  <w:sz w:val="24"/>
                  <w:szCs w:val="24"/>
                </w:rPr>
                <w:id w:val="-95714478"/>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p>
        </w:tc>
      </w:tr>
      <w:tr w:rsidR="00B5559A" w:rsidRPr="00771145" w14:paraId="0BC4A9F3" w14:textId="77777777" w:rsidTr="009741CE">
        <w:tc>
          <w:tcPr>
            <w:tcW w:w="10435" w:type="dxa"/>
          </w:tcPr>
          <w:p w14:paraId="467B85B1" w14:textId="77777777" w:rsidR="00B5559A" w:rsidRPr="00771145" w:rsidRDefault="00B5559A" w:rsidP="009741CE">
            <w:pPr>
              <w:rPr>
                <w:b/>
                <w:bCs/>
                <w:sz w:val="24"/>
                <w:szCs w:val="24"/>
              </w:rPr>
            </w:pPr>
            <w:r w:rsidRPr="00771145">
              <w:rPr>
                <w:b/>
                <w:bCs/>
                <w:sz w:val="24"/>
                <w:szCs w:val="24"/>
              </w:rPr>
              <w:t>Category 2</w:t>
            </w:r>
            <w:r w:rsidRPr="00771145">
              <w:rPr>
                <w:sz w:val="24"/>
                <w:szCs w:val="24"/>
              </w:rPr>
              <w:t xml:space="preserve">         3 tonnes </w:t>
            </w:r>
            <w:sdt>
              <w:sdtPr>
                <w:rPr>
                  <w:sz w:val="24"/>
                  <w:szCs w:val="24"/>
                </w:rPr>
                <w:id w:val="-1785179086"/>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r w:rsidRPr="00771145">
              <w:rPr>
                <w:sz w:val="24"/>
                <w:szCs w:val="24"/>
              </w:rPr>
              <w:t xml:space="preserve">        1.5 tonnes </w:t>
            </w:r>
            <w:sdt>
              <w:sdtPr>
                <w:rPr>
                  <w:sz w:val="24"/>
                  <w:szCs w:val="24"/>
                </w:rPr>
                <w:id w:val="-1867285529"/>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p>
        </w:tc>
      </w:tr>
    </w:tbl>
    <w:p w14:paraId="12B8902B" w14:textId="77777777" w:rsidR="00B5559A" w:rsidRPr="00771145" w:rsidRDefault="00B5559A" w:rsidP="00B5559A">
      <w:pPr>
        <w:rPr>
          <w:sz w:val="24"/>
          <w:szCs w:val="24"/>
        </w:rPr>
      </w:pPr>
    </w:p>
    <w:tbl>
      <w:tblPr>
        <w:tblStyle w:val="TableGrid"/>
        <w:tblW w:w="10435" w:type="dxa"/>
        <w:tblLook w:val="04A0" w:firstRow="1" w:lastRow="0" w:firstColumn="1" w:lastColumn="0" w:noHBand="0" w:noVBand="1"/>
      </w:tblPr>
      <w:tblGrid>
        <w:gridCol w:w="10435"/>
      </w:tblGrid>
      <w:tr w:rsidR="00B5559A" w:rsidRPr="00771145" w14:paraId="2F76BDD7" w14:textId="77777777" w:rsidTr="009741CE">
        <w:tc>
          <w:tcPr>
            <w:tcW w:w="10435" w:type="dxa"/>
            <w:shd w:val="clear" w:color="auto" w:fill="FFE599" w:themeFill="accent4" w:themeFillTint="66"/>
          </w:tcPr>
          <w:p w14:paraId="4D7F80A3" w14:textId="21A937ED" w:rsidR="00B5559A" w:rsidRPr="00771145" w:rsidRDefault="00B5559A" w:rsidP="009741CE">
            <w:pPr>
              <w:rPr>
                <w:b/>
                <w:bCs/>
                <w:sz w:val="24"/>
                <w:szCs w:val="24"/>
              </w:rPr>
            </w:pPr>
            <w:r w:rsidRPr="00771145">
              <w:rPr>
                <w:b/>
                <w:bCs/>
                <w:sz w:val="24"/>
                <w:szCs w:val="24"/>
              </w:rPr>
              <w:t>Q</w:t>
            </w:r>
            <w:r w:rsidR="00843E06">
              <w:rPr>
                <w:b/>
                <w:bCs/>
                <w:sz w:val="24"/>
                <w:szCs w:val="24"/>
              </w:rPr>
              <w:t>5</w:t>
            </w:r>
            <w:r w:rsidRPr="00771145">
              <w:rPr>
                <w:b/>
                <w:bCs/>
                <w:sz w:val="24"/>
                <w:szCs w:val="24"/>
              </w:rPr>
              <w:t>. Should Category 1 and Category 2 vessels be given different times/periods to fish?</w:t>
            </w:r>
          </w:p>
        </w:tc>
      </w:tr>
      <w:tr w:rsidR="00B5559A" w:rsidRPr="00771145" w14:paraId="18A94C51" w14:textId="77777777" w:rsidTr="009741CE">
        <w:tc>
          <w:tcPr>
            <w:tcW w:w="10435" w:type="dxa"/>
          </w:tcPr>
          <w:p w14:paraId="795DA5A9" w14:textId="77777777" w:rsidR="00B5559A" w:rsidRPr="00771145" w:rsidRDefault="00B5559A" w:rsidP="009741CE">
            <w:pPr>
              <w:rPr>
                <w:sz w:val="24"/>
                <w:szCs w:val="24"/>
              </w:rPr>
            </w:pPr>
            <w:r w:rsidRPr="00771145">
              <w:rPr>
                <w:sz w:val="24"/>
                <w:szCs w:val="24"/>
              </w:rPr>
              <w:t xml:space="preserve">Yes </w:t>
            </w:r>
            <w:sdt>
              <w:sdtPr>
                <w:rPr>
                  <w:sz w:val="24"/>
                  <w:szCs w:val="24"/>
                </w:rPr>
                <w:id w:val="786315413"/>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r w:rsidRPr="00771145">
              <w:rPr>
                <w:sz w:val="24"/>
                <w:szCs w:val="24"/>
              </w:rPr>
              <w:t xml:space="preserve">     No </w:t>
            </w:r>
            <w:sdt>
              <w:sdtPr>
                <w:rPr>
                  <w:sz w:val="24"/>
                  <w:szCs w:val="24"/>
                </w:rPr>
                <w:id w:val="759963174"/>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p>
        </w:tc>
      </w:tr>
      <w:tr w:rsidR="00B5559A" w:rsidRPr="00771145" w14:paraId="33E1B87C" w14:textId="77777777" w:rsidTr="009741CE">
        <w:tc>
          <w:tcPr>
            <w:tcW w:w="10435" w:type="dxa"/>
            <w:shd w:val="clear" w:color="auto" w:fill="FFE599" w:themeFill="accent4" w:themeFillTint="66"/>
          </w:tcPr>
          <w:p w14:paraId="31E18616" w14:textId="77777777" w:rsidR="00B5559A" w:rsidRPr="00771145" w:rsidRDefault="00B5559A" w:rsidP="009741CE">
            <w:pPr>
              <w:rPr>
                <w:i/>
                <w:iCs/>
                <w:sz w:val="24"/>
                <w:szCs w:val="24"/>
              </w:rPr>
            </w:pPr>
            <w:r w:rsidRPr="00771145">
              <w:rPr>
                <w:i/>
                <w:iCs/>
                <w:sz w:val="24"/>
                <w:szCs w:val="24"/>
              </w:rPr>
              <w:t>Please give the reason for your answer</w:t>
            </w:r>
          </w:p>
        </w:tc>
      </w:tr>
      <w:tr w:rsidR="00B5559A" w:rsidRPr="00771145" w14:paraId="27D56CC1" w14:textId="77777777" w:rsidTr="009741CE">
        <w:tc>
          <w:tcPr>
            <w:tcW w:w="10435" w:type="dxa"/>
          </w:tcPr>
          <w:sdt>
            <w:sdtPr>
              <w:rPr>
                <w:sz w:val="24"/>
                <w:szCs w:val="24"/>
              </w:rPr>
              <w:id w:val="-245416432"/>
              <w:placeholder>
                <w:docPart w:val="09F13C1778F1401F8BE32D0ABE105FA0"/>
              </w:placeholder>
              <w:showingPlcHdr/>
            </w:sdtPr>
            <w:sdtEndPr/>
            <w:sdtContent>
              <w:p w14:paraId="756F3340" w14:textId="77777777" w:rsidR="00B5559A" w:rsidRPr="00771145" w:rsidRDefault="00B5559A" w:rsidP="009741CE">
                <w:pPr>
                  <w:rPr>
                    <w:sz w:val="24"/>
                    <w:szCs w:val="24"/>
                  </w:rPr>
                </w:pPr>
                <w:r w:rsidRPr="00771145">
                  <w:rPr>
                    <w:rStyle w:val="PlaceholderText"/>
                    <w:sz w:val="24"/>
                    <w:szCs w:val="24"/>
                  </w:rPr>
                  <w:t>Click or tap here to enter text.</w:t>
                </w:r>
              </w:p>
            </w:sdtContent>
          </w:sdt>
          <w:p w14:paraId="460E2605" w14:textId="77777777" w:rsidR="00B5559A" w:rsidRPr="00771145" w:rsidRDefault="00B5559A" w:rsidP="009741CE">
            <w:pPr>
              <w:rPr>
                <w:sz w:val="24"/>
                <w:szCs w:val="24"/>
              </w:rPr>
            </w:pPr>
          </w:p>
        </w:tc>
      </w:tr>
    </w:tbl>
    <w:p w14:paraId="41B9E0E9" w14:textId="77777777" w:rsidR="00B5559A" w:rsidRPr="00771145" w:rsidRDefault="00B5559A" w:rsidP="00B5559A">
      <w:pPr>
        <w:rPr>
          <w:sz w:val="24"/>
          <w:szCs w:val="24"/>
        </w:rPr>
      </w:pPr>
    </w:p>
    <w:tbl>
      <w:tblPr>
        <w:tblStyle w:val="TableGrid"/>
        <w:tblW w:w="10435" w:type="dxa"/>
        <w:tblLook w:val="04A0" w:firstRow="1" w:lastRow="0" w:firstColumn="1" w:lastColumn="0" w:noHBand="0" w:noVBand="1"/>
      </w:tblPr>
      <w:tblGrid>
        <w:gridCol w:w="10435"/>
      </w:tblGrid>
      <w:tr w:rsidR="00B5559A" w:rsidRPr="00771145" w14:paraId="0610CFAC" w14:textId="77777777" w:rsidTr="009741CE">
        <w:tc>
          <w:tcPr>
            <w:tcW w:w="10435" w:type="dxa"/>
            <w:shd w:val="clear" w:color="auto" w:fill="FFE599" w:themeFill="accent4" w:themeFillTint="66"/>
          </w:tcPr>
          <w:p w14:paraId="12F61859" w14:textId="0CDCCE50" w:rsidR="00B5559A" w:rsidRPr="00771145" w:rsidRDefault="00B5559A" w:rsidP="009741CE">
            <w:pPr>
              <w:rPr>
                <w:b/>
                <w:bCs/>
                <w:sz w:val="24"/>
                <w:szCs w:val="24"/>
              </w:rPr>
            </w:pPr>
            <w:r w:rsidRPr="00771145">
              <w:rPr>
                <w:b/>
                <w:bCs/>
                <w:sz w:val="24"/>
                <w:szCs w:val="24"/>
              </w:rPr>
              <w:t>Q</w:t>
            </w:r>
            <w:r w:rsidR="00843E06">
              <w:rPr>
                <w:b/>
                <w:bCs/>
                <w:sz w:val="24"/>
                <w:szCs w:val="24"/>
              </w:rPr>
              <w:t>6</w:t>
            </w:r>
            <w:r w:rsidRPr="00771145">
              <w:rPr>
                <w:b/>
                <w:bCs/>
                <w:sz w:val="24"/>
                <w:szCs w:val="24"/>
              </w:rPr>
              <w:t>. If you answered ‘Yes’ to Q4, do you think that Category 2 vessels should be allowed to</w:t>
            </w:r>
          </w:p>
        </w:tc>
      </w:tr>
      <w:tr w:rsidR="00B5559A" w:rsidRPr="00771145" w14:paraId="64CBBF55" w14:textId="77777777" w:rsidTr="009741CE">
        <w:tc>
          <w:tcPr>
            <w:tcW w:w="10435" w:type="dxa"/>
          </w:tcPr>
          <w:p w14:paraId="4DFBBBF2" w14:textId="77777777" w:rsidR="00B5559A" w:rsidRPr="00771145" w:rsidRDefault="00B5559A" w:rsidP="009741CE">
            <w:pPr>
              <w:pStyle w:val="ListParagraph"/>
              <w:numPr>
                <w:ilvl w:val="0"/>
                <w:numId w:val="14"/>
              </w:numPr>
              <w:rPr>
                <w:sz w:val="24"/>
                <w:szCs w:val="24"/>
              </w:rPr>
            </w:pPr>
            <w:r w:rsidRPr="00771145">
              <w:rPr>
                <w:sz w:val="24"/>
                <w:szCs w:val="24"/>
              </w:rPr>
              <w:t xml:space="preserve">Start the day before category 1 vessels </w:t>
            </w:r>
            <w:sdt>
              <w:sdtPr>
                <w:rPr>
                  <w:sz w:val="24"/>
                  <w:szCs w:val="24"/>
                </w:rPr>
                <w:id w:val="339275501"/>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p>
          <w:p w14:paraId="4D66112C" w14:textId="77777777" w:rsidR="00B5559A" w:rsidRPr="00771145" w:rsidRDefault="00B5559A" w:rsidP="009741CE">
            <w:pPr>
              <w:pStyle w:val="ListParagraph"/>
              <w:numPr>
                <w:ilvl w:val="0"/>
                <w:numId w:val="14"/>
              </w:numPr>
              <w:rPr>
                <w:sz w:val="24"/>
                <w:szCs w:val="24"/>
              </w:rPr>
            </w:pPr>
            <w:r w:rsidRPr="00771145">
              <w:rPr>
                <w:sz w:val="24"/>
                <w:szCs w:val="24"/>
              </w:rPr>
              <w:t xml:space="preserve">Start the week before the category 1 vessels </w:t>
            </w:r>
            <w:sdt>
              <w:sdtPr>
                <w:rPr>
                  <w:sz w:val="24"/>
                  <w:szCs w:val="24"/>
                </w:rPr>
                <w:id w:val="1711453150"/>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p>
          <w:p w14:paraId="5FADB227" w14:textId="77777777" w:rsidR="00B5559A" w:rsidRPr="00771145" w:rsidRDefault="00B5559A" w:rsidP="009741CE">
            <w:pPr>
              <w:pStyle w:val="ListParagraph"/>
              <w:numPr>
                <w:ilvl w:val="0"/>
                <w:numId w:val="14"/>
              </w:numPr>
              <w:rPr>
                <w:sz w:val="24"/>
                <w:szCs w:val="24"/>
              </w:rPr>
            </w:pPr>
            <w:r w:rsidRPr="00771145">
              <w:rPr>
                <w:sz w:val="24"/>
                <w:szCs w:val="24"/>
              </w:rPr>
              <w:t xml:space="preserve">Have a longer period to fish in than the category 1 vessels (i.e. start before and finish after the Category 1 vessels). </w:t>
            </w:r>
            <w:sdt>
              <w:sdtPr>
                <w:rPr>
                  <w:sz w:val="24"/>
                  <w:szCs w:val="24"/>
                </w:rPr>
                <w:id w:val="253480554"/>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p>
          <w:p w14:paraId="259874F6" w14:textId="77777777" w:rsidR="00B5559A" w:rsidRPr="00771145" w:rsidRDefault="00B5559A" w:rsidP="009741CE">
            <w:pPr>
              <w:pStyle w:val="ListParagraph"/>
              <w:numPr>
                <w:ilvl w:val="0"/>
                <w:numId w:val="14"/>
              </w:numPr>
              <w:rPr>
                <w:sz w:val="24"/>
                <w:szCs w:val="24"/>
              </w:rPr>
            </w:pPr>
            <w:r w:rsidRPr="00771145">
              <w:rPr>
                <w:sz w:val="24"/>
                <w:szCs w:val="24"/>
              </w:rPr>
              <w:t xml:space="preserve">Fish at a completely different time to the category 1 vessels </w:t>
            </w:r>
            <w:sdt>
              <w:sdtPr>
                <w:rPr>
                  <w:sz w:val="24"/>
                  <w:szCs w:val="24"/>
                </w:rPr>
                <w:id w:val="71932762"/>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p>
        </w:tc>
      </w:tr>
    </w:tbl>
    <w:p w14:paraId="6D84972A" w14:textId="77777777" w:rsidR="00B5559A" w:rsidRPr="00771145" w:rsidRDefault="00B5559A" w:rsidP="00B5559A">
      <w:pPr>
        <w:rPr>
          <w:sz w:val="24"/>
          <w:szCs w:val="24"/>
        </w:rPr>
      </w:pPr>
    </w:p>
    <w:tbl>
      <w:tblPr>
        <w:tblStyle w:val="TableGrid"/>
        <w:tblW w:w="10435" w:type="dxa"/>
        <w:tblLook w:val="04A0" w:firstRow="1" w:lastRow="0" w:firstColumn="1" w:lastColumn="0" w:noHBand="0" w:noVBand="1"/>
      </w:tblPr>
      <w:tblGrid>
        <w:gridCol w:w="10435"/>
      </w:tblGrid>
      <w:tr w:rsidR="00B5559A" w:rsidRPr="00771145" w14:paraId="5509AEF2" w14:textId="77777777" w:rsidTr="009741CE">
        <w:tc>
          <w:tcPr>
            <w:tcW w:w="10435" w:type="dxa"/>
            <w:shd w:val="clear" w:color="auto" w:fill="FFE599" w:themeFill="accent4" w:themeFillTint="66"/>
          </w:tcPr>
          <w:p w14:paraId="12A813BB" w14:textId="77777777" w:rsidR="00B5559A" w:rsidRPr="00771145" w:rsidRDefault="00B5559A" w:rsidP="009741CE">
            <w:pPr>
              <w:rPr>
                <w:b/>
                <w:bCs/>
                <w:sz w:val="24"/>
                <w:szCs w:val="24"/>
              </w:rPr>
            </w:pPr>
            <w:r w:rsidRPr="00771145">
              <w:rPr>
                <w:b/>
                <w:bCs/>
                <w:sz w:val="24"/>
                <w:szCs w:val="24"/>
              </w:rPr>
              <w:t>Q7. Would you be interested in catching clams as bycatch on cockle fishery trips or do you just want to catch cockles?</w:t>
            </w:r>
          </w:p>
        </w:tc>
      </w:tr>
      <w:tr w:rsidR="00B5559A" w:rsidRPr="00771145" w14:paraId="0284431C" w14:textId="77777777" w:rsidTr="009741CE">
        <w:tc>
          <w:tcPr>
            <w:tcW w:w="10435" w:type="dxa"/>
          </w:tcPr>
          <w:p w14:paraId="6F8954B9" w14:textId="77777777" w:rsidR="00B5559A" w:rsidRPr="00771145" w:rsidRDefault="00B5559A" w:rsidP="009741CE">
            <w:pPr>
              <w:rPr>
                <w:sz w:val="24"/>
                <w:szCs w:val="24"/>
              </w:rPr>
            </w:pPr>
            <w:r w:rsidRPr="00771145">
              <w:rPr>
                <w:sz w:val="24"/>
                <w:szCs w:val="24"/>
              </w:rPr>
              <w:t xml:space="preserve">Cockles only </w:t>
            </w:r>
            <w:sdt>
              <w:sdtPr>
                <w:rPr>
                  <w:sz w:val="24"/>
                  <w:szCs w:val="24"/>
                </w:rPr>
                <w:id w:val="1309662841"/>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r w:rsidRPr="00771145">
              <w:rPr>
                <w:sz w:val="24"/>
                <w:szCs w:val="24"/>
              </w:rPr>
              <w:t xml:space="preserve">      Cockles and </w:t>
            </w:r>
            <w:r>
              <w:rPr>
                <w:sz w:val="24"/>
                <w:szCs w:val="24"/>
              </w:rPr>
              <w:t>C</w:t>
            </w:r>
            <w:r w:rsidRPr="00771145">
              <w:rPr>
                <w:sz w:val="24"/>
                <w:szCs w:val="24"/>
              </w:rPr>
              <w:t xml:space="preserve">lams </w:t>
            </w:r>
            <w:sdt>
              <w:sdtPr>
                <w:rPr>
                  <w:sz w:val="24"/>
                  <w:szCs w:val="24"/>
                </w:rPr>
                <w:id w:val="-806246290"/>
                <w14:checkbox>
                  <w14:checked w14:val="0"/>
                  <w14:checkedState w14:val="2612" w14:font="MS Gothic"/>
                  <w14:uncheckedState w14:val="2610" w14:font="MS Gothic"/>
                </w14:checkbox>
              </w:sdtPr>
              <w:sdtEndPr/>
              <w:sdtContent>
                <w:r w:rsidRPr="00771145">
                  <w:rPr>
                    <w:rFonts w:ascii="MS Gothic" w:eastAsia="MS Gothic" w:hAnsi="MS Gothic" w:hint="eastAsia"/>
                    <w:sz w:val="24"/>
                    <w:szCs w:val="24"/>
                  </w:rPr>
                  <w:t>☐</w:t>
                </w:r>
              </w:sdtContent>
            </w:sdt>
          </w:p>
        </w:tc>
      </w:tr>
    </w:tbl>
    <w:p w14:paraId="270F2D10" w14:textId="77777777" w:rsidR="00B5559A" w:rsidRPr="00771145" w:rsidRDefault="00B5559A" w:rsidP="00B5559A">
      <w:pPr>
        <w:rPr>
          <w:sz w:val="24"/>
          <w:szCs w:val="24"/>
        </w:rPr>
      </w:pPr>
    </w:p>
    <w:tbl>
      <w:tblPr>
        <w:tblStyle w:val="TableGrid"/>
        <w:tblW w:w="10435" w:type="dxa"/>
        <w:tblLook w:val="04A0" w:firstRow="1" w:lastRow="0" w:firstColumn="1" w:lastColumn="0" w:noHBand="0" w:noVBand="1"/>
      </w:tblPr>
      <w:tblGrid>
        <w:gridCol w:w="10435"/>
      </w:tblGrid>
      <w:tr w:rsidR="00B5559A" w:rsidRPr="00771145" w14:paraId="2535C6F5" w14:textId="77777777" w:rsidTr="009741CE">
        <w:tc>
          <w:tcPr>
            <w:tcW w:w="10435" w:type="dxa"/>
            <w:shd w:val="clear" w:color="auto" w:fill="FFE599" w:themeFill="accent4" w:themeFillTint="66"/>
          </w:tcPr>
          <w:p w14:paraId="0C4098E2" w14:textId="77777777" w:rsidR="00B5559A" w:rsidRPr="00771145" w:rsidRDefault="00B5559A" w:rsidP="009741CE">
            <w:pPr>
              <w:rPr>
                <w:b/>
                <w:bCs/>
                <w:sz w:val="24"/>
                <w:szCs w:val="24"/>
              </w:rPr>
            </w:pPr>
            <w:r w:rsidRPr="00771145">
              <w:rPr>
                <w:b/>
                <w:bCs/>
                <w:sz w:val="24"/>
                <w:szCs w:val="24"/>
              </w:rPr>
              <w:t>Q8. Do you have any other comments regarding the 2023 cockle permit fishery</w:t>
            </w:r>
            <w:r>
              <w:rPr>
                <w:b/>
                <w:bCs/>
                <w:sz w:val="24"/>
                <w:szCs w:val="24"/>
              </w:rPr>
              <w:t xml:space="preserve"> or extra details to add on any of the above</w:t>
            </w:r>
            <w:r w:rsidRPr="00771145">
              <w:rPr>
                <w:b/>
                <w:bCs/>
                <w:sz w:val="24"/>
                <w:szCs w:val="24"/>
              </w:rPr>
              <w:t>?</w:t>
            </w:r>
          </w:p>
        </w:tc>
      </w:tr>
      <w:tr w:rsidR="00B5559A" w:rsidRPr="00771145" w14:paraId="3742D465" w14:textId="77777777" w:rsidTr="009741CE">
        <w:tc>
          <w:tcPr>
            <w:tcW w:w="10435" w:type="dxa"/>
          </w:tcPr>
          <w:sdt>
            <w:sdtPr>
              <w:rPr>
                <w:sz w:val="24"/>
                <w:szCs w:val="24"/>
              </w:rPr>
              <w:id w:val="-1230684226"/>
              <w:placeholder>
                <w:docPart w:val="1368B3F1CD4447F9958C84B44E485794"/>
              </w:placeholder>
              <w:showingPlcHdr/>
            </w:sdtPr>
            <w:sdtEndPr/>
            <w:sdtContent>
              <w:p w14:paraId="1B1E68F7" w14:textId="77777777" w:rsidR="00B5559A" w:rsidRDefault="00B5559A" w:rsidP="009741CE">
                <w:pPr>
                  <w:rPr>
                    <w:sz w:val="24"/>
                    <w:szCs w:val="24"/>
                  </w:rPr>
                </w:pPr>
                <w:r w:rsidRPr="00C91088">
                  <w:rPr>
                    <w:rStyle w:val="PlaceholderText"/>
                  </w:rPr>
                  <w:t>Click or tap here to enter text.</w:t>
                </w:r>
              </w:p>
            </w:sdtContent>
          </w:sdt>
          <w:p w14:paraId="78AD9BE7" w14:textId="77777777" w:rsidR="00B5559A" w:rsidRPr="00771145" w:rsidRDefault="00B5559A" w:rsidP="009741CE">
            <w:pPr>
              <w:rPr>
                <w:sz w:val="24"/>
                <w:szCs w:val="24"/>
              </w:rPr>
            </w:pPr>
          </w:p>
        </w:tc>
      </w:tr>
    </w:tbl>
    <w:p w14:paraId="26648991" w14:textId="77777777" w:rsidR="002E73DD" w:rsidRDefault="002E73DD" w:rsidP="00716EA5"/>
    <w:sectPr w:rsidR="002E73DD" w:rsidSect="005A24BA">
      <w:footerReference w:type="default" r:id="rId42"/>
      <w:pgSz w:w="11906" w:h="16838"/>
      <w:pgMar w:top="720" w:right="720" w:bottom="720" w:left="72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BA177" w14:textId="77777777" w:rsidR="00E54CC2" w:rsidRDefault="00E54CC2" w:rsidP="001F1237">
      <w:pPr>
        <w:spacing w:after="0" w:line="240" w:lineRule="auto"/>
      </w:pPr>
      <w:r>
        <w:separator/>
      </w:r>
    </w:p>
  </w:endnote>
  <w:endnote w:type="continuationSeparator" w:id="0">
    <w:p w14:paraId="1A6DD115" w14:textId="77777777" w:rsidR="00E54CC2" w:rsidRDefault="00E54CC2" w:rsidP="001F1237">
      <w:pPr>
        <w:spacing w:after="0" w:line="240" w:lineRule="auto"/>
      </w:pPr>
      <w:r>
        <w:continuationSeparator/>
      </w:r>
    </w:p>
  </w:endnote>
  <w:endnote w:type="continuationNotice" w:id="1">
    <w:p w14:paraId="0EF8CFAE" w14:textId="77777777" w:rsidR="00E54CC2" w:rsidRDefault="00E54C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009551"/>
      <w:docPartObj>
        <w:docPartGallery w:val="Page Numbers (Bottom of Page)"/>
        <w:docPartUnique/>
      </w:docPartObj>
    </w:sdtPr>
    <w:sdtEndPr>
      <w:rPr>
        <w:noProof/>
      </w:rPr>
    </w:sdtEndPr>
    <w:sdtContent>
      <w:p w14:paraId="78E9F7E7" w14:textId="7F4A7E51" w:rsidR="00CC1C24" w:rsidRDefault="00CC1C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1A841" w14:textId="77777777" w:rsidR="008C7A7A" w:rsidRDefault="008C7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2156E" w14:textId="77777777" w:rsidR="00E54CC2" w:rsidRDefault="00E54CC2" w:rsidP="001F1237">
      <w:pPr>
        <w:spacing w:after="0" w:line="240" w:lineRule="auto"/>
      </w:pPr>
      <w:r>
        <w:separator/>
      </w:r>
    </w:p>
  </w:footnote>
  <w:footnote w:type="continuationSeparator" w:id="0">
    <w:p w14:paraId="649BD067" w14:textId="77777777" w:rsidR="00E54CC2" w:rsidRDefault="00E54CC2" w:rsidP="001F1237">
      <w:pPr>
        <w:spacing w:after="0" w:line="240" w:lineRule="auto"/>
      </w:pPr>
      <w:r>
        <w:continuationSeparator/>
      </w:r>
    </w:p>
  </w:footnote>
  <w:footnote w:type="continuationNotice" w:id="1">
    <w:p w14:paraId="62103CFF" w14:textId="77777777" w:rsidR="00E54CC2" w:rsidRDefault="00E54CC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934"/>
    <w:multiLevelType w:val="hybridMultilevel"/>
    <w:tmpl w:val="6D4C8D12"/>
    <w:lvl w:ilvl="0" w:tplc="F0B63FDC">
      <w:start w:val="1"/>
      <w:numFmt w:val="decimal"/>
      <w:lvlText w:val="%1."/>
      <w:lvlJc w:val="left"/>
      <w:pPr>
        <w:ind w:left="928" w:hanging="360"/>
      </w:pPr>
      <w:rPr>
        <w:rFonts w:cstheme="minorBidi" w:hint="default"/>
        <w:b/>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 w15:restartNumberingAfterBreak="0">
    <w:nsid w:val="06B32EFD"/>
    <w:multiLevelType w:val="hybridMultilevel"/>
    <w:tmpl w:val="6D4C8D12"/>
    <w:lvl w:ilvl="0" w:tplc="FFFFFFFF">
      <w:start w:val="1"/>
      <w:numFmt w:val="decimal"/>
      <w:lvlText w:val="%1."/>
      <w:lvlJc w:val="left"/>
      <w:pPr>
        <w:ind w:left="928" w:hanging="360"/>
      </w:pPr>
      <w:rPr>
        <w:rFonts w:cstheme="minorBidi" w:hint="default"/>
        <w:b/>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2" w15:restartNumberingAfterBreak="0">
    <w:nsid w:val="10705722"/>
    <w:multiLevelType w:val="hybridMultilevel"/>
    <w:tmpl w:val="97BEDE18"/>
    <w:lvl w:ilvl="0" w:tplc="0FC0B60A">
      <w:start w:val="15"/>
      <w:numFmt w:val="decimal"/>
      <w:lvlText w:val="%1."/>
      <w:lvlJc w:val="left"/>
      <w:pPr>
        <w:ind w:left="720" w:hanging="360"/>
      </w:pPr>
      <w:rPr>
        <w:rFonts w:hint="default"/>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E30EC6"/>
    <w:multiLevelType w:val="hybridMultilevel"/>
    <w:tmpl w:val="D8EA0BFA"/>
    <w:lvl w:ilvl="0" w:tplc="45181634">
      <w:start w:val="18"/>
      <w:numFmt w:val="decimal"/>
      <w:lvlText w:val="%1."/>
      <w:lvlJc w:val="left"/>
      <w:pPr>
        <w:ind w:left="720" w:hanging="360"/>
      </w:pPr>
      <w:rPr>
        <w:rFonts w:hint="default"/>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287C8F"/>
    <w:multiLevelType w:val="hybridMultilevel"/>
    <w:tmpl w:val="9926B49C"/>
    <w:lvl w:ilvl="0" w:tplc="D5BAD1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44640D"/>
    <w:multiLevelType w:val="hybridMultilevel"/>
    <w:tmpl w:val="26AA92C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AA2E4A"/>
    <w:multiLevelType w:val="hybridMultilevel"/>
    <w:tmpl w:val="B914A622"/>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10F4845"/>
    <w:multiLevelType w:val="hybridMultilevel"/>
    <w:tmpl w:val="6526C9D4"/>
    <w:lvl w:ilvl="0" w:tplc="E1E0E2A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57067C"/>
    <w:multiLevelType w:val="hybridMultilevel"/>
    <w:tmpl w:val="C6EE1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4E2375"/>
    <w:multiLevelType w:val="hybridMultilevel"/>
    <w:tmpl w:val="A59AA504"/>
    <w:lvl w:ilvl="0" w:tplc="61C680D4">
      <w:start w:val="4"/>
      <w:numFmt w:val="decimal"/>
      <w:lvlText w:val="%1."/>
      <w:lvlJc w:val="left"/>
      <w:pPr>
        <w:ind w:left="1080" w:hanging="360"/>
      </w:pPr>
      <w:rPr>
        <w:rFonts w:cstheme="minorBidi" w:hint="default"/>
        <w:b/>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4303283"/>
    <w:multiLevelType w:val="hybridMultilevel"/>
    <w:tmpl w:val="0DB65B04"/>
    <w:lvl w:ilvl="0" w:tplc="E6D6238E">
      <w:start w:val="1"/>
      <w:numFmt w:val="decimal"/>
      <w:lvlText w:val="%1."/>
      <w:lvlJc w:val="left"/>
      <w:pPr>
        <w:ind w:left="720" w:hanging="360"/>
      </w:pPr>
      <w:rPr>
        <w:rFonts w:cstheme="minorBidi"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7F5A27"/>
    <w:multiLevelType w:val="hybridMultilevel"/>
    <w:tmpl w:val="5A3C2392"/>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17075FA"/>
    <w:multiLevelType w:val="hybridMultilevel"/>
    <w:tmpl w:val="6D4C8D12"/>
    <w:lvl w:ilvl="0" w:tplc="FFFFFFFF">
      <w:start w:val="1"/>
      <w:numFmt w:val="decimal"/>
      <w:lvlText w:val="%1."/>
      <w:lvlJc w:val="left"/>
      <w:pPr>
        <w:ind w:left="720" w:hanging="360"/>
      </w:pPr>
      <w:rPr>
        <w:rFonts w:cstheme="minorBidi"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49C2F4E"/>
    <w:multiLevelType w:val="hybridMultilevel"/>
    <w:tmpl w:val="08F278CC"/>
    <w:lvl w:ilvl="0" w:tplc="FFFFFFFF">
      <w:start w:val="17"/>
      <w:numFmt w:val="decimal"/>
      <w:lvlText w:val="%1."/>
      <w:lvlJc w:val="left"/>
      <w:pPr>
        <w:ind w:left="72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5F15093"/>
    <w:multiLevelType w:val="hybridMultilevel"/>
    <w:tmpl w:val="B914A622"/>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05F783A"/>
    <w:multiLevelType w:val="hybridMultilevel"/>
    <w:tmpl w:val="43FC9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D913DB"/>
    <w:multiLevelType w:val="hybridMultilevel"/>
    <w:tmpl w:val="9CAC0A46"/>
    <w:lvl w:ilvl="0" w:tplc="FFFFFFFF">
      <w:start w:val="17"/>
      <w:numFmt w:val="decimal"/>
      <w:lvlText w:val="%1."/>
      <w:lvlJc w:val="left"/>
      <w:pPr>
        <w:ind w:left="644"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4F311CD"/>
    <w:multiLevelType w:val="hybridMultilevel"/>
    <w:tmpl w:val="59545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930F20"/>
    <w:multiLevelType w:val="hybridMultilevel"/>
    <w:tmpl w:val="85186E5C"/>
    <w:lvl w:ilvl="0" w:tplc="B70CDF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7C4BB2"/>
    <w:multiLevelType w:val="hybridMultilevel"/>
    <w:tmpl w:val="B914A622"/>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3FA1061"/>
    <w:multiLevelType w:val="hybridMultilevel"/>
    <w:tmpl w:val="2BB664D2"/>
    <w:lvl w:ilvl="0" w:tplc="6868B994">
      <w:start w:val="17"/>
      <w:numFmt w:val="decimal"/>
      <w:lvlText w:val="%1."/>
      <w:lvlJc w:val="left"/>
      <w:pPr>
        <w:ind w:left="1080" w:hanging="360"/>
      </w:pPr>
      <w:rPr>
        <w:rFonts w:cstheme="minorBidi"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58988884">
    <w:abstractNumId w:val="8"/>
  </w:num>
  <w:num w:numId="2" w16cid:durableId="401953893">
    <w:abstractNumId w:val="15"/>
  </w:num>
  <w:num w:numId="3" w16cid:durableId="7340565">
    <w:abstractNumId w:val="6"/>
  </w:num>
  <w:num w:numId="4" w16cid:durableId="604995302">
    <w:abstractNumId w:val="19"/>
  </w:num>
  <w:num w:numId="5" w16cid:durableId="1088044498">
    <w:abstractNumId w:val="11"/>
  </w:num>
  <w:num w:numId="6" w16cid:durableId="1503274738">
    <w:abstractNumId w:val="16"/>
  </w:num>
  <w:num w:numId="7" w16cid:durableId="658583380">
    <w:abstractNumId w:val="18"/>
  </w:num>
  <w:num w:numId="8" w16cid:durableId="586841002">
    <w:abstractNumId w:val="0"/>
  </w:num>
  <w:num w:numId="9" w16cid:durableId="1070352113">
    <w:abstractNumId w:val="12"/>
  </w:num>
  <w:num w:numId="10" w16cid:durableId="1438132858">
    <w:abstractNumId w:val="14"/>
  </w:num>
  <w:num w:numId="11" w16cid:durableId="123428361">
    <w:abstractNumId w:val="13"/>
  </w:num>
  <w:num w:numId="12" w16cid:durableId="1231382720">
    <w:abstractNumId w:val="17"/>
  </w:num>
  <w:num w:numId="13" w16cid:durableId="1202551983">
    <w:abstractNumId w:val="5"/>
  </w:num>
  <w:num w:numId="14" w16cid:durableId="409042801">
    <w:abstractNumId w:val="4"/>
  </w:num>
  <w:num w:numId="15" w16cid:durableId="1335231159">
    <w:abstractNumId w:val="1"/>
  </w:num>
  <w:num w:numId="16" w16cid:durableId="823206419">
    <w:abstractNumId w:val="10"/>
  </w:num>
  <w:num w:numId="17" w16cid:durableId="2143225733">
    <w:abstractNumId w:val="9"/>
  </w:num>
  <w:num w:numId="18" w16cid:durableId="453060784">
    <w:abstractNumId w:val="2"/>
  </w:num>
  <w:num w:numId="19" w16cid:durableId="166408471">
    <w:abstractNumId w:val="20"/>
  </w:num>
  <w:num w:numId="20" w16cid:durableId="589772760">
    <w:abstractNumId w:val="3"/>
  </w:num>
  <w:num w:numId="21" w16cid:durableId="636379243">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cryptProviderType="rsaAES" w:cryptAlgorithmClass="hash" w:cryptAlgorithmType="typeAny" w:cryptAlgorithmSid="14" w:cryptSpinCount="100000" w:hash="GDP6ABenE44q4dlwFE9yTtIGxgLQE6ywFliO/xSLYib3lnJpaGhmmpcDcL2Aj6eDzbQBayJueUA7XF5md1s1/g==" w:salt="MjKaYxusgMGqbkqTxR5X4A=="/>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B5F"/>
    <w:rsid w:val="000003FB"/>
    <w:rsid w:val="0000071F"/>
    <w:rsid w:val="000011FC"/>
    <w:rsid w:val="000019FE"/>
    <w:rsid w:val="00001D3C"/>
    <w:rsid w:val="00002095"/>
    <w:rsid w:val="00002471"/>
    <w:rsid w:val="000034EA"/>
    <w:rsid w:val="00004EBD"/>
    <w:rsid w:val="0000513C"/>
    <w:rsid w:val="0000584E"/>
    <w:rsid w:val="00005CA8"/>
    <w:rsid w:val="00006C00"/>
    <w:rsid w:val="00006D50"/>
    <w:rsid w:val="0000799F"/>
    <w:rsid w:val="00007CD9"/>
    <w:rsid w:val="00010A6C"/>
    <w:rsid w:val="000118B7"/>
    <w:rsid w:val="00012165"/>
    <w:rsid w:val="000121C5"/>
    <w:rsid w:val="00012364"/>
    <w:rsid w:val="00012B1F"/>
    <w:rsid w:val="00013553"/>
    <w:rsid w:val="0001395D"/>
    <w:rsid w:val="0001448F"/>
    <w:rsid w:val="0001618D"/>
    <w:rsid w:val="0001652A"/>
    <w:rsid w:val="000170D0"/>
    <w:rsid w:val="0001725C"/>
    <w:rsid w:val="0001729E"/>
    <w:rsid w:val="00017C89"/>
    <w:rsid w:val="000200E0"/>
    <w:rsid w:val="00020764"/>
    <w:rsid w:val="00020906"/>
    <w:rsid w:val="00020EBC"/>
    <w:rsid w:val="000221A7"/>
    <w:rsid w:val="00023798"/>
    <w:rsid w:val="0002496C"/>
    <w:rsid w:val="00024FF8"/>
    <w:rsid w:val="000257F3"/>
    <w:rsid w:val="00025964"/>
    <w:rsid w:val="000260EE"/>
    <w:rsid w:val="00026936"/>
    <w:rsid w:val="00026C7E"/>
    <w:rsid w:val="00027194"/>
    <w:rsid w:val="00027D8B"/>
    <w:rsid w:val="000305E2"/>
    <w:rsid w:val="0003116F"/>
    <w:rsid w:val="00031CB0"/>
    <w:rsid w:val="00032CC7"/>
    <w:rsid w:val="00032F8D"/>
    <w:rsid w:val="00033F44"/>
    <w:rsid w:val="0003424E"/>
    <w:rsid w:val="00034603"/>
    <w:rsid w:val="0003461C"/>
    <w:rsid w:val="00035B61"/>
    <w:rsid w:val="00035BD6"/>
    <w:rsid w:val="00035D93"/>
    <w:rsid w:val="00036DC3"/>
    <w:rsid w:val="0003786F"/>
    <w:rsid w:val="00037CD3"/>
    <w:rsid w:val="00040C51"/>
    <w:rsid w:val="00041D19"/>
    <w:rsid w:val="0004217E"/>
    <w:rsid w:val="00042748"/>
    <w:rsid w:val="000441DF"/>
    <w:rsid w:val="0004440E"/>
    <w:rsid w:val="0004528E"/>
    <w:rsid w:val="00050D01"/>
    <w:rsid w:val="00051FE5"/>
    <w:rsid w:val="000526AC"/>
    <w:rsid w:val="00052980"/>
    <w:rsid w:val="00052B33"/>
    <w:rsid w:val="00053227"/>
    <w:rsid w:val="000544D5"/>
    <w:rsid w:val="00054CCE"/>
    <w:rsid w:val="00057977"/>
    <w:rsid w:val="00060F31"/>
    <w:rsid w:val="0006199E"/>
    <w:rsid w:val="00063899"/>
    <w:rsid w:val="000645A0"/>
    <w:rsid w:val="0006543C"/>
    <w:rsid w:val="00065A01"/>
    <w:rsid w:val="00066051"/>
    <w:rsid w:val="00066A43"/>
    <w:rsid w:val="0006706F"/>
    <w:rsid w:val="000677E2"/>
    <w:rsid w:val="00067D36"/>
    <w:rsid w:val="00067E21"/>
    <w:rsid w:val="000705BB"/>
    <w:rsid w:val="0007100A"/>
    <w:rsid w:val="0007267D"/>
    <w:rsid w:val="000736A2"/>
    <w:rsid w:val="000740D8"/>
    <w:rsid w:val="00075778"/>
    <w:rsid w:val="0007584F"/>
    <w:rsid w:val="00075A21"/>
    <w:rsid w:val="00076973"/>
    <w:rsid w:val="00076A38"/>
    <w:rsid w:val="000772A4"/>
    <w:rsid w:val="00077DC9"/>
    <w:rsid w:val="00080CB2"/>
    <w:rsid w:val="000814DA"/>
    <w:rsid w:val="000816A0"/>
    <w:rsid w:val="0008280E"/>
    <w:rsid w:val="000842ED"/>
    <w:rsid w:val="00084507"/>
    <w:rsid w:val="00084AA1"/>
    <w:rsid w:val="00084FD9"/>
    <w:rsid w:val="00085FE3"/>
    <w:rsid w:val="0008753D"/>
    <w:rsid w:val="00087ACB"/>
    <w:rsid w:val="00090A4C"/>
    <w:rsid w:val="00091952"/>
    <w:rsid w:val="0009328F"/>
    <w:rsid w:val="00095D69"/>
    <w:rsid w:val="0009630C"/>
    <w:rsid w:val="00096CFB"/>
    <w:rsid w:val="00097089"/>
    <w:rsid w:val="000971F0"/>
    <w:rsid w:val="000971F8"/>
    <w:rsid w:val="000973D4"/>
    <w:rsid w:val="00097526"/>
    <w:rsid w:val="00097B59"/>
    <w:rsid w:val="00097FB3"/>
    <w:rsid w:val="000A01CB"/>
    <w:rsid w:val="000A0A14"/>
    <w:rsid w:val="000A1486"/>
    <w:rsid w:val="000A1C54"/>
    <w:rsid w:val="000A328B"/>
    <w:rsid w:val="000A33D7"/>
    <w:rsid w:val="000A4046"/>
    <w:rsid w:val="000A4840"/>
    <w:rsid w:val="000A4ABD"/>
    <w:rsid w:val="000A5474"/>
    <w:rsid w:val="000A5639"/>
    <w:rsid w:val="000A5944"/>
    <w:rsid w:val="000A635D"/>
    <w:rsid w:val="000A6598"/>
    <w:rsid w:val="000A65B2"/>
    <w:rsid w:val="000A686B"/>
    <w:rsid w:val="000A6E99"/>
    <w:rsid w:val="000A7E25"/>
    <w:rsid w:val="000B0D47"/>
    <w:rsid w:val="000B1622"/>
    <w:rsid w:val="000B22AB"/>
    <w:rsid w:val="000B3869"/>
    <w:rsid w:val="000B4918"/>
    <w:rsid w:val="000B509D"/>
    <w:rsid w:val="000B5B5D"/>
    <w:rsid w:val="000B5B77"/>
    <w:rsid w:val="000B665A"/>
    <w:rsid w:val="000B6666"/>
    <w:rsid w:val="000B6D46"/>
    <w:rsid w:val="000B7741"/>
    <w:rsid w:val="000C0767"/>
    <w:rsid w:val="000C0BCC"/>
    <w:rsid w:val="000C1A5C"/>
    <w:rsid w:val="000C1F77"/>
    <w:rsid w:val="000C2950"/>
    <w:rsid w:val="000C3938"/>
    <w:rsid w:val="000C3E15"/>
    <w:rsid w:val="000C4050"/>
    <w:rsid w:val="000C4789"/>
    <w:rsid w:val="000C5507"/>
    <w:rsid w:val="000C5515"/>
    <w:rsid w:val="000C6B2E"/>
    <w:rsid w:val="000C746E"/>
    <w:rsid w:val="000C76EE"/>
    <w:rsid w:val="000C7CAD"/>
    <w:rsid w:val="000D046B"/>
    <w:rsid w:val="000D1242"/>
    <w:rsid w:val="000D18AA"/>
    <w:rsid w:val="000D2464"/>
    <w:rsid w:val="000D2D30"/>
    <w:rsid w:val="000D3353"/>
    <w:rsid w:val="000D3B4E"/>
    <w:rsid w:val="000D3D2D"/>
    <w:rsid w:val="000D4C4D"/>
    <w:rsid w:val="000D52FD"/>
    <w:rsid w:val="000D5A36"/>
    <w:rsid w:val="000D5BD9"/>
    <w:rsid w:val="000D63C8"/>
    <w:rsid w:val="000D76AB"/>
    <w:rsid w:val="000E030B"/>
    <w:rsid w:val="000E075F"/>
    <w:rsid w:val="000E0B9B"/>
    <w:rsid w:val="000E2EE5"/>
    <w:rsid w:val="000E3ED5"/>
    <w:rsid w:val="000E5C29"/>
    <w:rsid w:val="000E6126"/>
    <w:rsid w:val="000E618D"/>
    <w:rsid w:val="000E77A0"/>
    <w:rsid w:val="000F062D"/>
    <w:rsid w:val="000F1881"/>
    <w:rsid w:val="000F1B22"/>
    <w:rsid w:val="000F233B"/>
    <w:rsid w:val="000F23C5"/>
    <w:rsid w:val="000F4FB8"/>
    <w:rsid w:val="000F5AC9"/>
    <w:rsid w:val="000F648B"/>
    <w:rsid w:val="000F6E9B"/>
    <w:rsid w:val="000F7A5D"/>
    <w:rsid w:val="001004B4"/>
    <w:rsid w:val="00100B57"/>
    <w:rsid w:val="00100FBC"/>
    <w:rsid w:val="00101257"/>
    <w:rsid w:val="00101471"/>
    <w:rsid w:val="00101726"/>
    <w:rsid w:val="00101B26"/>
    <w:rsid w:val="00103DA3"/>
    <w:rsid w:val="00104931"/>
    <w:rsid w:val="00104CA1"/>
    <w:rsid w:val="00105175"/>
    <w:rsid w:val="001056C7"/>
    <w:rsid w:val="001057BD"/>
    <w:rsid w:val="0010656F"/>
    <w:rsid w:val="00107145"/>
    <w:rsid w:val="00107866"/>
    <w:rsid w:val="0011020E"/>
    <w:rsid w:val="00110673"/>
    <w:rsid w:val="00110B98"/>
    <w:rsid w:val="001111BD"/>
    <w:rsid w:val="001114A2"/>
    <w:rsid w:val="001115BC"/>
    <w:rsid w:val="00111678"/>
    <w:rsid w:val="00111C53"/>
    <w:rsid w:val="00111E95"/>
    <w:rsid w:val="00112123"/>
    <w:rsid w:val="00112157"/>
    <w:rsid w:val="00112173"/>
    <w:rsid w:val="001125CB"/>
    <w:rsid w:val="001128D5"/>
    <w:rsid w:val="001146EF"/>
    <w:rsid w:val="001147E7"/>
    <w:rsid w:val="001161BA"/>
    <w:rsid w:val="001161DD"/>
    <w:rsid w:val="00116566"/>
    <w:rsid w:val="001200EF"/>
    <w:rsid w:val="00121768"/>
    <w:rsid w:val="00121F90"/>
    <w:rsid w:val="00122A5A"/>
    <w:rsid w:val="00122CEE"/>
    <w:rsid w:val="00122DE8"/>
    <w:rsid w:val="00123586"/>
    <w:rsid w:val="001239C2"/>
    <w:rsid w:val="001248E7"/>
    <w:rsid w:val="001256EB"/>
    <w:rsid w:val="0012587C"/>
    <w:rsid w:val="00125A6F"/>
    <w:rsid w:val="00125E59"/>
    <w:rsid w:val="0012697B"/>
    <w:rsid w:val="001273B6"/>
    <w:rsid w:val="0012755A"/>
    <w:rsid w:val="0013057E"/>
    <w:rsid w:val="00130DCC"/>
    <w:rsid w:val="0013272B"/>
    <w:rsid w:val="0013294D"/>
    <w:rsid w:val="001330B8"/>
    <w:rsid w:val="001337B2"/>
    <w:rsid w:val="00133C1A"/>
    <w:rsid w:val="00133ED2"/>
    <w:rsid w:val="00134BB7"/>
    <w:rsid w:val="00134C9D"/>
    <w:rsid w:val="0013599B"/>
    <w:rsid w:val="001364B6"/>
    <w:rsid w:val="00136C3C"/>
    <w:rsid w:val="00137FD2"/>
    <w:rsid w:val="0014071E"/>
    <w:rsid w:val="00140AB0"/>
    <w:rsid w:val="0014259D"/>
    <w:rsid w:val="00142FB1"/>
    <w:rsid w:val="00143EE7"/>
    <w:rsid w:val="00144A8B"/>
    <w:rsid w:val="001453A2"/>
    <w:rsid w:val="00145540"/>
    <w:rsid w:val="00145674"/>
    <w:rsid w:val="0014572B"/>
    <w:rsid w:val="00146057"/>
    <w:rsid w:val="001460D6"/>
    <w:rsid w:val="001462E4"/>
    <w:rsid w:val="001500DA"/>
    <w:rsid w:val="001500EE"/>
    <w:rsid w:val="001510D0"/>
    <w:rsid w:val="00151636"/>
    <w:rsid w:val="0015290B"/>
    <w:rsid w:val="00154013"/>
    <w:rsid w:val="00154AAE"/>
    <w:rsid w:val="00154E19"/>
    <w:rsid w:val="00155916"/>
    <w:rsid w:val="001560C2"/>
    <w:rsid w:val="001566E2"/>
    <w:rsid w:val="00156929"/>
    <w:rsid w:val="00157403"/>
    <w:rsid w:val="00160801"/>
    <w:rsid w:val="00161A2D"/>
    <w:rsid w:val="00162BC8"/>
    <w:rsid w:val="00162C4B"/>
    <w:rsid w:val="00163516"/>
    <w:rsid w:val="00164096"/>
    <w:rsid w:val="00164199"/>
    <w:rsid w:val="00166BDE"/>
    <w:rsid w:val="00167447"/>
    <w:rsid w:val="00170436"/>
    <w:rsid w:val="0017098E"/>
    <w:rsid w:val="00171004"/>
    <w:rsid w:val="001712F8"/>
    <w:rsid w:val="001717BB"/>
    <w:rsid w:val="00171952"/>
    <w:rsid w:val="00171C8C"/>
    <w:rsid w:val="00172D8D"/>
    <w:rsid w:val="001730F2"/>
    <w:rsid w:val="001732A4"/>
    <w:rsid w:val="00174196"/>
    <w:rsid w:val="00175829"/>
    <w:rsid w:val="00176DC6"/>
    <w:rsid w:val="00176FC9"/>
    <w:rsid w:val="00177342"/>
    <w:rsid w:val="001803C8"/>
    <w:rsid w:val="00180CD1"/>
    <w:rsid w:val="0018170A"/>
    <w:rsid w:val="00181BAE"/>
    <w:rsid w:val="00182129"/>
    <w:rsid w:val="00182A82"/>
    <w:rsid w:val="00183F31"/>
    <w:rsid w:val="00183F68"/>
    <w:rsid w:val="0018442F"/>
    <w:rsid w:val="0018470A"/>
    <w:rsid w:val="00184851"/>
    <w:rsid w:val="001855FC"/>
    <w:rsid w:val="00185C56"/>
    <w:rsid w:val="00185D49"/>
    <w:rsid w:val="0018634E"/>
    <w:rsid w:val="00186DBB"/>
    <w:rsid w:val="001902BC"/>
    <w:rsid w:val="00190652"/>
    <w:rsid w:val="0019070D"/>
    <w:rsid w:val="00190D5B"/>
    <w:rsid w:val="001917DD"/>
    <w:rsid w:val="00191910"/>
    <w:rsid w:val="00191F3B"/>
    <w:rsid w:val="0019230B"/>
    <w:rsid w:val="001926ED"/>
    <w:rsid w:val="001948F1"/>
    <w:rsid w:val="00194D76"/>
    <w:rsid w:val="0019519F"/>
    <w:rsid w:val="0019541E"/>
    <w:rsid w:val="00195474"/>
    <w:rsid w:val="00195D54"/>
    <w:rsid w:val="00197045"/>
    <w:rsid w:val="001973F3"/>
    <w:rsid w:val="001A00D1"/>
    <w:rsid w:val="001A0909"/>
    <w:rsid w:val="001A14D0"/>
    <w:rsid w:val="001A26E3"/>
    <w:rsid w:val="001A4B12"/>
    <w:rsid w:val="001A4B58"/>
    <w:rsid w:val="001A54AD"/>
    <w:rsid w:val="001A5C4E"/>
    <w:rsid w:val="001A6A58"/>
    <w:rsid w:val="001A73FB"/>
    <w:rsid w:val="001A75CB"/>
    <w:rsid w:val="001A77C5"/>
    <w:rsid w:val="001A7823"/>
    <w:rsid w:val="001A7B4E"/>
    <w:rsid w:val="001B1382"/>
    <w:rsid w:val="001B176A"/>
    <w:rsid w:val="001B1FFC"/>
    <w:rsid w:val="001B2A7F"/>
    <w:rsid w:val="001B3383"/>
    <w:rsid w:val="001B3DDB"/>
    <w:rsid w:val="001B3FB3"/>
    <w:rsid w:val="001B43DC"/>
    <w:rsid w:val="001B4C9D"/>
    <w:rsid w:val="001B5438"/>
    <w:rsid w:val="001B62DB"/>
    <w:rsid w:val="001B699A"/>
    <w:rsid w:val="001B718F"/>
    <w:rsid w:val="001C114A"/>
    <w:rsid w:val="001C149F"/>
    <w:rsid w:val="001C40AB"/>
    <w:rsid w:val="001C5923"/>
    <w:rsid w:val="001C5B1E"/>
    <w:rsid w:val="001C5C3D"/>
    <w:rsid w:val="001C7045"/>
    <w:rsid w:val="001C7E80"/>
    <w:rsid w:val="001D07EB"/>
    <w:rsid w:val="001D0DBA"/>
    <w:rsid w:val="001D121E"/>
    <w:rsid w:val="001D2302"/>
    <w:rsid w:val="001D2D9D"/>
    <w:rsid w:val="001D2FE4"/>
    <w:rsid w:val="001D5501"/>
    <w:rsid w:val="001D5C56"/>
    <w:rsid w:val="001D686E"/>
    <w:rsid w:val="001D6A78"/>
    <w:rsid w:val="001D6CC3"/>
    <w:rsid w:val="001E098C"/>
    <w:rsid w:val="001E1836"/>
    <w:rsid w:val="001E2B08"/>
    <w:rsid w:val="001E3030"/>
    <w:rsid w:val="001E36B5"/>
    <w:rsid w:val="001E536F"/>
    <w:rsid w:val="001E5EFE"/>
    <w:rsid w:val="001E60DC"/>
    <w:rsid w:val="001F1237"/>
    <w:rsid w:val="001F1777"/>
    <w:rsid w:val="001F1A9B"/>
    <w:rsid w:val="001F1DA2"/>
    <w:rsid w:val="001F1DD8"/>
    <w:rsid w:val="001F1F59"/>
    <w:rsid w:val="001F2150"/>
    <w:rsid w:val="001F2B3A"/>
    <w:rsid w:val="001F3586"/>
    <w:rsid w:val="001F3720"/>
    <w:rsid w:val="001F38FC"/>
    <w:rsid w:val="001F3F1B"/>
    <w:rsid w:val="001F41D8"/>
    <w:rsid w:val="001F6B32"/>
    <w:rsid w:val="001F7D58"/>
    <w:rsid w:val="001F7F76"/>
    <w:rsid w:val="0020011F"/>
    <w:rsid w:val="00200625"/>
    <w:rsid w:val="00200F3B"/>
    <w:rsid w:val="002016A9"/>
    <w:rsid w:val="002025C3"/>
    <w:rsid w:val="00203A2D"/>
    <w:rsid w:val="0020569A"/>
    <w:rsid w:val="00206477"/>
    <w:rsid w:val="00206E08"/>
    <w:rsid w:val="00207A57"/>
    <w:rsid w:val="00210DAF"/>
    <w:rsid w:val="002112AB"/>
    <w:rsid w:val="002115DE"/>
    <w:rsid w:val="002122AD"/>
    <w:rsid w:val="002125B7"/>
    <w:rsid w:val="00213494"/>
    <w:rsid w:val="0021390E"/>
    <w:rsid w:val="00213DE2"/>
    <w:rsid w:val="00214D87"/>
    <w:rsid w:val="0021541A"/>
    <w:rsid w:val="00215997"/>
    <w:rsid w:val="002159E2"/>
    <w:rsid w:val="00217358"/>
    <w:rsid w:val="002177EE"/>
    <w:rsid w:val="00217B1A"/>
    <w:rsid w:val="00217B31"/>
    <w:rsid w:val="002200F4"/>
    <w:rsid w:val="0022026B"/>
    <w:rsid w:val="00221AA5"/>
    <w:rsid w:val="002232F5"/>
    <w:rsid w:val="0022584D"/>
    <w:rsid w:val="002274F0"/>
    <w:rsid w:val="00227568"/>
    <w:rsid w:val="00227992"/>
    <w:rsid w:val="00230DCA"/>
    <w:rsid w:val="002336EF"/>
    <w:rsid w:val="00233E87"/>
    <w:rsid w:val="002341DA"/>
    <w:rsid w:val="00234373"/>
    <w:rsid w:val="00234437"/>
    <w:rsid w:val="00235FB9"/>
    <w:rsid w:val="00235FF3"/>
    <w:rsid w:val="00236BDC"/>
    <w:rsid w:val="0023701A"/>
    <w:rsid w:val="002409B0"/>
    <w:rsid w:val="00241146"/>
    <w:rsid w:val="0024144D"/>
    <w:rsid w:val="00241543"/>
    <w:rsid w:val="00241F2E"/>
    <w:rsid w:val="00241F9B"/>
    <w:rsid w:val="00243014"/>
    <w:rsid w:val="00243ACA"/>
    <w:rsid w:val="00243BB5"/>
    <w:rsid w:val="00244898"/>
    <w:rsid w:val="00244BB1"/>
    <w:rsid w:val="002465AD"/>
    <w:rsid w:val="00246BDE"/>
    <w:rsid w:val="00246DE0"/>
    <w:rsid w:val="00247D77"/>
    <w:rsid w:val="00250088"/>
    <w:rsid w:val="00250377"/>
    <w:rsid w:val="0025045C"/>
    <w:rsid w:val="00250D08"/>
    <w:rsid w:val="00251F95"/>
    <w:rsid w:val="002524A4"/>
    <w:rsid w:val="00252BFC"/>
    <w:rsid w:val="002533B2"/>
    <w:rsid w:val="00253C65"/>
    <w:rsid w:val="0025449B"/>
    <w:rsid w:val="0025463E"/>
    <w:rsid w:val="00255127"/>
    <w:rsid w:val="00255321"/>
    <w:rsid w:val="00255EAE"/>
    <w:rsid w:val="00256EED"/>
    <w:rsid w:val="0025741D"/>
    <w:rsid w:val="0025752F"/>
    <w:rsid w:val="00257BA3"/>
    <w:rsid w:val="00257CE3"/>
    <w:rsid w:val="00260A78"/>
    <w:rsid w:val="00261B47"/>
    <w:rsid w:val="002626EB"/>
    <w:rsid w:val="00262B29"/>
    <w:rsid w:val="002635F0"/>
    <w:rsid w:val="002655D5"/>
    <w:rsid w:val="00265CB1"/>
    <w:rsid w:val="002709A2"/>
    <w:rsid w:val="002714D5"/>
    <w:rsid w:val="00271761"/>
    <w:rsid w:val="002719CF"/>
    <w:rsid w:val="002720A1"/>
    <w:rsid w:val="00272357"/>
    <w:rsid w:val="00273C89"/>
    <w:rsid w:val="00273DED"/>
    <w:rsid w:val="00273EE1"/>
    <w:rsid w:val="00274C8A"/>
    <w:rsid w:val="0027608A"/>
    <w:rsid w:val="00277290"/>
    <w:rsid w:val="00277866"/>
    <w:rsid w:val="00280632"/>
    <w:rsid w:val="002806D3"/>
    <w:rsid w:val="0028216B"/>
    <w:rsid w:val="00282435"/>
    <w:rsid w:val="0028248E"/>
    <w:rsid w:val="00284474"/>
    <w:rsid w:val="002845A6"/>
    <w:rsid w:val="0028474B"/>
    <w:rsid w:val="00286373"/>
    <w:rsid w:val="00286485"/>
    <w:rsid w:val="00286630"/>
    <w:rsid w:val="00286671"/>
    <w:rsid w:val="00286765"/>
    <w:rsid w:val="002873D6"/>
    <w:rsid w:val="00287E84"/>
    <w:rsid w:val="00287E8E"/>
    <w:rsid w:val="00291E1B"/>
    <w:rsid w:val="00293196"/>
    <w:rsid w:val="00293B20"/>
    <w:rsid w:val="00293C24"/>
    <w:rsid w:val="00293FCA"/>
    <w:rsid w:val="002942CD"/>
    <w:rsid w:val="00294D73"/>
    <w:rsid w:val="002952D0"/>
    <w:rsid w:val="002963B2"/>
    <w:rsid w:val="0029674B"/>
    <w:rsid w:val="00296884"/>
    <w:rsid w:val="002968CF"/>
    <w:rsid w:val="002971F5"/>
    <w:rsid w:val="00297358"/>
    <w:rsid w:val="0029788C"/>
    <w:rsid w:val="00297C65"/>
    <w:rsid w:val="00297EAC"/>
    <w:rsid w:val="002A03C2"/>
    <w:rsid w:val="002A06B4"/>
    <w:rsid w:val="002A0BA1"/>
    <w:rsid w:val="002A1C5B"/>
    <w:rsid w:val="002A1DD7"/>
    <w:rsid w:val="002A24E3"/>
    <w:rsid w:val="002A262D"/>
    <w:rsid w:val="002A308C"/>
    <w:rsid w:val="002A34B9"/>
    <w:rsid w:val="002A357F"/>
    <w:rsid w:val="002A38AE"/>
    <w:rsid w:val="002A3B22"/>
    <w:rsid w:val="002A3E19"/>
    <w:rsid w:val="002A47A9"/>
    <w:rsid w:val="002A58B1"/>
    <w:rsid w:val="002A6322"/>
    <w:rsid w:val="002A66C0"/>
    <w:rsid w:val="002A685C"/>
    <w:rsid w:val="002A76DE"/>
    <w:rsid w:val="002B0BD6"/>
    <w:rsid w:val="002B144D"/>
    <w:rsid w:val="002B1D6D"/>
    <w:rsid w:val="002B1DC9"/>
    <w:rsid w:val="002B5246"/>
    <w:rsid w:val="002B686B"/>
    <w:rsid w:val="002B774C"/>
    <w:rsid w:val="002B7AE7"/>
    <w:rsid w:val="002B7D84"/>
    <w:rsid w:val="002C04EA"/>
    <w:rsid w:val="002C05EF"/>
    <w:rsid w:val="002C0C26"/>
    <w:rsid w:val="002C1560"/>
    <w:rsid w:val="002C24F3"/>
    <w:rsid w:val="002C263D"/>
    <w:rsid w:val="002C26EF"/>
    <w:rsid w:val="002C2A90"/>
    <w:rsid w:val="002C3957"/>
    <w:rsid w:val="002C4131"/>
    <w:rsid w:val="002C4201"/>
    <w:rsid w:val="002C469B"/>
    <w:rsid w:val="002C4F5C"/>
    <w:rsid w:val="002C5689"/>
    <w:rsid w:val="002C5913"/>
    <w:rsid w:val="002C64A8"/>
    <w:rsid w:val="002C6687"/>
    <w:rsid w:val="002C67BD"/>
    <w:rsid w:val="002C72CF"/>
    <w:rsid w:val="002C78F8"/>
    <w:rsid w:val="002C79D2"/>
    <w:rsid w:val="002C7C9E"/>
    <w:rsid w:val="002D007C"/>
    <w:rsid w:val="002D0AE7"/>
    <w:rsid w:val="002D0B92"/>
    <w:rsid w:val="002D12AA"/>
    <w:rsid w:val="002D149F"/>
    <w:rsid w:val="002D1813"/>
    <w:rsid w:val="002D25CE"/>
    <w:rsid w:val="002D30FC"/>
    <w:rsid w:val="002D450A"/>
    <w:rsid w:val="002D4ED6"/>
    <w:rsid w:val="002D61F6"/>
    <w:rsid w:val="002D78D2"/>
    <w:rsid w:val="002E1BD2"/>
    <w:rsid w:val="002E208B"/>
    <w:rsid w:val="002E24AA"/>
    <w:rsid w:val="002E2717"/>
    <w:rsid w:val="002E3C32"/>
    <w:rsid w:val="002E3F14"/>
    <w:rsid w:val="002E4032"/>
    <w:rsid w:val="002E41A2"/>
    <w:rsid w:val="002E49F2"/>
    <w:rsid w:val="002E5E51"/>
    <w:rsid w:val="002E657A"/>
    <w:rsid w:val="002E6B44"/>
    <w:rsid w:val="002E6C30"/>
    <w:rsid w:val="002E6D49"/>
    <w:rsid w:val="002E73DD"/>
    <w:rsid w:val="002E798B"/>
    <w:rsid w:val="002E7EF8"/>
    <w:rsid w:val="002E7F65"/>
    <w:rsid w:val="002F1CED"/>
    <w:rsid w:val="002F208C"/>
    <w:rsid w:val="002F2800"/>
    <w:rsid w:val="002F33FD"/>
    <w:rsid w:val="002F3605"/>
    <w:rsid w:val="002F36A1"/>
    <w:rsid w:val="002F3F58"/>
    <w:rsid w:val="002F4513"/>
    <w:rsid w:val="002F47EA"/>
    <w:rsid w:val="002F525B"/>
    <w:rsid w:val="002F6571"/>
    <w:rsid w:val="002F66CF"/>
    <w:rsid w:val="002F6979"/>
    <w:rsid w:val="002F6F37"/>
    <w:rsid w:val="002F7001"/>
    <w:rsid w:val="002F7029"/>
    <w:rsid w:val="002F7AC4"/>
    <w:rsid w:val="002F7FE0"/>
    <w:rsid w:val="0030014D"/>
    <w:rsid w:val="00300CFD"/>
    <w:rsid w:val="00301279"/>
    <w:rsid w:val="0030127A"/>
    <w:rsid w:val="00302313"/>
    <w:rsid w:val="0030235D"/>
    <w:rsid w:val="003029A0"/>
    <w:rsid w:val="00302B0F"/>
    <w:rsid w:val="00302C1D"/>
    <w:rsid w:val="00303FFD"/>
    <w:rsid w:val="00304140"/>
    <w:rsid w:val="00304865"/>
    <w:rsid w:val="003050C1"/>
    <w:rsid w:val="003059C0"/>
    <w:rsid w:val="00306C78"/>
    <w:rsid w:val="00306EFA"/>
    <w:rsid w:val="0031080C"/>
    <w:rsid w:val="00310C5C"/>
    <w:rsid w:val="003111B3"/>
    <w:rsid w:val="003119BA"/>
    <w:rsid w:val="00311F88"/>
    <w:rsid w:val="0031310A"/>
    <w:rsid w:val="003139AA"/>
    <w:rsid w:val="00314B5F"/>
    <w:rsid w:val="00316295"/>
    <w:rsid w:val="0031701A"/>
    <w:rsid w:val="00322117"/>
    <w:rsid w:val="003228C9"/>
    <w:rsid w:val="003232BB"/>
    <w:rsid w:val="00324877"/>
    <w:rsid w:val="00324964"/>
    <w:rsid w:val="00325CBB"/>
    <w:rsid w:val="00326372"/>
    <w:rsid w:val="003268E0"/>
    <w:rsid w:val="00326C75"/>
    <w:rsid w:val="00327ED5"/>
    <w:rsid w:val="00330A2E"/>
    <w:rsid w:val="00332743"/>
    <w:rsid w:val="00332B05"/>
    <w:rsid w:val="003338C9"/>
    <w:rsid w:val="0033410D"/>
    <w:rsid w:val="00334340"/>
    <w:rsid w:val="0033453E"/>
    <w:rsid w:val="00334775"/>
    <w:rsid w:val="00334C4F"/>
    <w:rsid w:val="0033544B"/>
    <w:rsid w:val="00336BAB"/>
    <w:rsid w:val="00341955"/>
    <w:rsid w:val="00343046"/>
    <w:rsid w:val="00344C52"/>
    <w:rsid w:val="00344EF5"/>
    <w:rsid w:val="00347726"/>
    <w:rsid w:val="00347DB3"/>
    <w:rsid w:val="0035224B"/>
    <w:rsid w:val="00352599"/>
    <w:rsid w:val="00352BC4"/>
    <w:rsid w:val="003547A1"/>
    <w:rsid w:val="00354CE9"/>
    <w:rsid w:val="0035558C"/>
    <w:rsid w:val="00355A53"/>
    <w:rsid w:val="00357315"/>
    <w:rsid w:val="00357C0E"/>
    <w:rsid w:val="003609A1"/>
    <w:rsid w:val="00360AB1"/>
    <w:rsid w:val="0036160A"/>
    <w:rsid w:val="003619E5"/>
    <w:rsid w:val="00362515"/>
    <w:rsid w:val="00363643"/>
    <w:rsid w:val="00363AFA"/>
    <w:rsid w:val="00364342"/>
    <w:rsid w:val="0036437C"/>
    <w:rsid w:val="00365193"/>
    <w:rsid w:val="00365D14"/>
    <w:rsid w:val="00367DD0"/>
    <w:rsid w:val="003717EB"/>
    <w:rsid w:val="003731AF"/>
    <w:rsid w:val="00373A8C"/>
    <w:rsid w:val="0037487B"/>
    <w:rsid w:val="003748A5"/>
    <w:rsid w:val="003748AE"/>
    <w:rsid w:val="00374A21"/>
    <w:rsid w:val="00375A6D"/>
    <w:rsid w:val="0037623C"/>
    <w:rsid w:val="003763A9"/>
    <w:rsid w:val="00377B00"/>
    <w:rsid w:val="00380B12"/>
    <w:rsid w:val="00381C93"/>
    <w:rsid w:val="00382765"/>
    <w:rsid w:val="00382FDC"/>
    <w:rsid w:val="003842B4"/>
    <w:rsid w:val="0038478A"/>
    <w:rsid w:val="0038539C"/>
    <w:rsid w:val="0038551F"/>
    <w:rsid w:val="00387C69"/>
    <w:rsid w:val="00390910"/>
    <w:rsid w:val="00390CD7"/>
    <w:rsid w:val="003911C1"/>
    <w:rsid w:val="00391752"/>
    <w:rsid w:val="003917AB"/>
    <w:rsid w:val="0039296C"/>
    <w:rsid w:val="00392E3E"/>
    <w:rsid w:val="0039333A"/>
    <w:rsid w:val="00394698"/>
    <w:rsid w:val="00394878"/>
    <w:rsid w:val="003949B7"/>
    <w:rsid w:val="00395A01"/>
    <w:rsid w:val="003961A4"/>
    <w:rsid w:val="00397651"/>
    <w:rsid w:val="003A03E0"/>
    <w:rsid w:val="003A04CF"/>
    <w:rsid w:val="003A0A06"/>
    <w:rsid w:val="003A0B57"/>
    <w:rsid w:val="003A113B"/>
    <w:rsid w:val="003A12CB"/>
    <w:rsid w:val="003A17C4"/>
    <w:rsid w:val="003A1C71"/>
    <w:rsid w:val="003A1E16"/>
    <w:rsid w:val="003A1FBC"/>
    <w:rsid w:val="003A257A"/>
    <w:rsid w:val="003A2C7B"/>
    <w:rsid w:val="003A5C30"/>
    <w:rsid w:val="003A5F12"/>
    <w:rsid w:val="003A6ABB"/>
    <w:rsid w:val="003A6D00"/>
    <w:rsid w:val="003A6F4E"/>
    <w:rsid w:val="003A75BA"/>
    <w:rsid w:val="003A78B0"/>
    <w:rsid w:val="003A7A4D"/>
    <w:rsid w:val="003B07EF"/>
    <w:rsid w:val="003B0DE0"/>
    <w:rsid w:val="003B1CBD"/>
    <w:rsid w:val="003B30B1"/>
    <w:rsid w:val="003B4110"/>
    <w:rsid w:val="003B44E7"/>
    <w:rsid w:val="003B49E0"/>
    <w:rsid w:val="003B57BF"/>
    <w:rsid w:val="003B58A9"/>
    <w:rsid w:val="003B5EFE"/>
    <w:rsid w:val="003B5F27"/>
    <w:rsid w:val="003B703B"/>
    <w:rsid w:val="003B74C5"/>
    <w:rsid w:val="003C1207"/>
    <w:rsid w:val="003C3D33"/>
    <w:rsid w:val="003C4EA4"/>
    <w:rsid w:val="003C5618"/>
    <w:rsid w:val="003C643B"/>
    <w:rsid w:val="003D08DF"/>
    <w:rsid w:val="003D0CFE"/>
    <w:rsid w:val="003D13D0"/>
    <w:rsid w:val="003D159A"/>
    <w:rsid w:val="003D23D2"/>
    <w:rsid w:val="003D2560"/>
    <w:rsid w:val="003D3B03"/>
    <w:rsid w:val="003D47F9"/>
    <w:rsid w:val="003D49FA"/>
    <w:rsid w:val="003D4E5B"/>
    <w:rsid w:val="003D586C"/>
    <w:rsid w:val="003D6189"/>
    <w:rsid w:val="003D6772"/>
    <w:rsid w:val="003D67DC"/>
    <w:rsid w:val="003D71FD"/>
    <w:rsid w:val="003D79B5"/>
    <w:rsid w:val="003D7F05"/>
    <w:rsid w:val="003E149D"/>
    <w:rsid w:val="003E316C"/>
    <w:rsid w:val="003E34B4"/>
    <w:rsid w:val="003E3A4C"/>
    <w:rsid w:val="003E3C1F"/>
    <w:rsid w:val="003E5102"/>
    <w:rsid w:val="003E51A8"/>
    <w:rsid w:val="003E5207"/>
    <w:rsid w:val="003E59A0"/>
    <w:rsid w:val="003E5B0A"/>
    <w:rsid w:val="003E5CB5"/>
    <w:rsid w:val="003E5E84"/>
    <w:rsid w:val="003E6B01"/>
    <w:rsid w:val="003F0410"/>
    <w:rsid w:val="003F06FD"/>
    <w:rsid w:val="003F0FEA"/>
    <w:rsid w:val="003F1B7F"/>
    <w:rsid w:val="003F3115"/>
    <w:rsid w:val="003F335B"/>
    <w:rsid w:val="003F3E0E"/>
    <w:rsid w:val="003F415B"/>
    <w:rsid w:val="003F4352"/>
    <w:rsid w:val="003F59DE"/>
    <w:rsid w:val="003F5B35"/>
    <w:rsid w:val="003F68F9"/>
    <w:rsid w:val="003F6C12"/>
    <w:rsid w:val="003F6DFD"/>
    <w:rsid w:val="003F7F3A"/>
    <w:rsid w:val="003F7FE4"/>
    <w:rsid w:val="00400E99"/>
    <w:rsid w:val="00401190"/>
    <w:rsid w:val="004014C7"/>
    <w:rsid w:val="004024AD"/>
    <w:rsid w:val="004046E9"/>
    <w:rsid w:val="00404A94"/>
    <w:rsid w:val="00407554"/>
    <w:rsid w:val="0041055E"/>
    <w:rsid w:val="004106DA"/>
    <w:rsid w:val="004107DF"/>
    <w:rsid w:val="004114EB"/>
    <w:rsid w:val="0041217C"/>
    <w:rsid w:val="0041248A"/>
    <w:rsid w:val="00412E71"/>
    <w:rsid w:val="004134A3"/>
    <w:rsid w:val="004142AC"/>
    <w:rsid w:val="00414305"/>
    <w:rsid w:val="00414C6F"/>
    <w:rsid w:val="004162D0"/>
    <w:rsid w:val="00416ACC"/>
    <w:rsid w:val="00417809"/>
    <w:rsid w:val="00417AA5"/>
    <w:rsid w:val="00422F2D"/>
    <w:rsid w:val="004233A0"/>
    <w:rsid w:val="004239C0"/>
    <w:rsid w:val="00423A5A"/>
    <w:rsid w:val="004246D2"/>
    <w:rsid w:val="00424B7F"/>
    <w:rsid w:val="00424B88"/>
    <w:rsid w:val="00425031"/>
    <w:rsid w:val="004250BC"/>
    <w:rsid w:val="004256EB"/>
    <w:rsid w:val="0042621A"/>
    <w:rsid w:val="004263A9"/>
    <w:rsid w:val="0042681D"/>
    <w:rsid w:val="00426E20"/>
    <w:rsid w:val="004271F6"/>
    <w:rsid w:val="00427AFA"/>
    <w:rsid w:val="004308FA"/>
    <w:rsid w:val="004321C1"/>
    <w:rsid w:val="00432294"/>
    <w:rsid w:val="00432D59"/>
    <w:rsid w:val="0043390E"/>
    <w:rsid w:val="00436763"/>
    <w:rsid w:val="00436860"/>
    <w:rsid w:val="00436CBA"/>
    <w:rsid w:val="0043741F"/>
    <w:rsid w:val="0043767F"/>
    <w:rsid w:val="004377EC"/>
    <w:rsid w:val="004413E6"/>
    <w:rsid w:val="00441B18"/>
    <w:rsid w:val="00442CB5"/>
    <w:rsid w:val="004432D4"/>
    <w:rsid w:val="00443788"/>
    <w:rsid w:val="004448D7"/>
    <w:rsid w:val="004471FD"/>
    <w:rsid w:val="00447551"/>
    <w:rsid w:val="00447858"/>
    <w:rsid w:val="004509E7"/>
    <w:rsid w:val="00450F3A"/>
    <w:rsid w:val="004512F9"/>
    <w:rsid w:val="004517EF"/>
    <w:rsid w:val="00451878"/>
    <w:rsid w:val="004520FE"/>
    <w:rsid w:val="00452DDA"/>
    <w:rsid w:val="004539CB"/>
    <w:rsid w:val="00454706"/>
    <w:rsid w:val="004549D4"/>
    <w:rsid w:val="00454DEF"/>
    <w:rsid w:val="004555ED"/>
    <w:rsid w:val="00456364"/>
    <w:rsid w:val="0045639C"/>
    <w:rsid w:val="00456843"/>
    <w:rsid w:val="00456C05"/>
    <w:rsid w:val="00457DA9"/>
    <w:rsid w:val="00460340"/>
    <w:rsid w:val="00460517"/>
    <w:rsid w:val="00460771"/>
    <w:rsid w:val="004615AF"/>
    <w:rsid w:val="0046384A"/>
    <w:rsid w:val="004646ED"/>
    <w:rsid w:val="00464B0E"/>
    <w:rsid w:val="004651DD"/>
    <w:rsid w:val="00465539"/>
    <w:rsid w:val="004658F9"/>
    <w:rsid w:val="00465FA3"/>
    <w:rsid w:val="00466439"/>
    <w:rsid w:val="00466ADA"/>
    <w:rsid w:val="00466D81"/>
    <w:rsid w:val="00467AC3"/>
    <w:rsid w:val="00467C0C"/>
    <w:rsid w:val="00470387"/>
    <w:rsid w:val="00470527"/>
    <w:rsid w:val="004705A9"/>
    <w:rsid w:val="004714CF"/>
    <w:rsid w:val="00472149"/>
    <w:rsid w:val="00474AD5"/>
    <w:rsid w:val="00475481"/>
    <w:rsid w:val="004763E9"/>
    <w:rsid w:val="004764B3"/>
    <w:rsid w:val="00480B71"/>
    <w:rsid w:val="004814FF"/>
    <w:rsid w:val="00481A48"/>
    <w:rsid w:val="0048239B"/>
    <w:rsid w:val="0048281B"/>
    <w:rsid w:val="00483137"/>
    <w:rsid w:val="00483E09"/>
    <w:rsid w:val="00483F8A"/>
    <w:rsid w:val="0048427D"/>
    <w:rsid w:val="004846B4"/>
    <w:rsid w:val="00484C17"/>
    <w:rsid w:val="004859B7"/>
    <w:rsid w:val="004860AA"/>
    <w:rsid w:val="004900CA"/>
    <w:rsid w:val="00490BDA"/>
    <w:rsid w:val="00491597"/>
    <w:rsid w:val="00491C7B"/>
    <w:rsid w:val="004928D5"/>
    <w:rsid w:val="00493921"/>
    <w:rsid w:val="00494728"/>
    <w:rsid w:val="00494BBF"/>
    <w:rsid w:val="00495102"/>
    <w:rsid w:val="00495995"/>
    <w:rsid w:val="00495A05"/>
    <w:rsid w:val="00495C8F"/>
    <w:rsid w:val="00495E90"/>
    <w:rsid w:val="004970FD"/>
    <w:rsid w:val="0049780E"/>
    <w:rsid w:val="00497BC0"/>
    <w:rsid w:val="00497DC3"/>
    <w:rsid w:val="004A076E"/>
    <w:rsid w:val="004A0787"/>
    <w:rsid w:val="004A155A"/>
    <w:rsid w:val="004A16EA"/>
    <w:rsid w:val="004A42D9"/>
    <w:rsid w:val="004A4371"/>
    <w:rsid w:val="004A45AD"/>
    <w:rsid w:val="004A4745"/>
    <w:rsid w:val="004A493D"/>
    <w:rsid w:val="004A4BBD"/>
    <w:rsid w:val="004A4F18"/>
    <w:rsid w:val="004A6384"/>
    <w:rsid w:val="004A771B"/>
    <w:rsid w:val="004B0606"/>
    <w:rsid w:val="004B0CAA"/>
    <w:rsid w:val="004B0E8E"/>
    <w:rsid w:val="004B0F00"/>
    <w:rsid w:val="004B181E"/>
    <w:rsid w:val="004B1F9C"/>
    <w:rsid w:val="004B2C7C"/>
    <w:rsid w:val="004B2E21"/>
    <w:rsid w:val="004B3582"/>
    <w:rsid w:val="004B455E"/>
    <w:rsid w:val="004B4D44"/>
    <w:rsid w:val="004B5220"/>
    <w:rsid w:val="004B6558"/>
    <w:rsid w:val="004B74BE"/>
    <w:rsid w:val="004C01BF"/>
    <w:rsid w:val="004C0262"/>
    <w:rsid w:val="004C11F9"/>
    <w:rsid w:val="004C13BF"/>
    <w:rsid w:val="004C1472"/>
    <w:rsid w:val="004C14CC"/>
    <w:rsid w:val="004C1C01"/>
    <w:rsid w:val="004C25F5"/>
    <w:rsid w:val="004C42B6"/>
    <w:rsid w:val="004C4FD4"/>
    <w:rsid w:val="004C54CD"/>
    <w:rsid w:val="004C593C"/>
    <w:rsid w:val="004C79AC"/>
    <w:rsid w:val="004D0DE3"/>
    <w:rsid w:val="004D1B1C"/>
    <w:rsid w:val="004D1B99"/>
    <w:rsid w:val="004D1BDE"/>
    <w:rsid w:val="004D24DB"/>
    <w:rsid w:val="004D2EE5"/>
    <w:rsid w:val="004D36B2"/>
    <w:rsid w:val="004D3CF4"/>
    <w:rsid w:val="004D4076"/>
    <w:rsid w:val="004D53B1"/>
    <w:rsid w:val="004D5913"/>
    <w:rsid w:val="004D5AD1"/>
    <w:rsid w:val="004D64A4"/>
    <w:rsid w:val="004D64E2"/>
    <w:rsid w:val="004E10C9"/>
    <w:rsid w:val="004E15C6"/>
    <w:rsid w:val="004E163D"/>
    <w:rsid w:val="004E1AED"/>
    <w:rsid w:val="004E3CB7"/>
    <w:rsid w:val="004E3D28"/>
    <w:rsid w:val="004E4B52"/>
    <w:rsid w:val="004E5451"/>
    <w:rsid w:val="004E6B2D"/>
    <w:rsid w:val="004E7533"/>
    <w:rsid w:val="004E79EC"/>
    <w:rsid w:val="004F0C19"/>
    <w:rsid w:val="004F107A"/>
    <w:rsid w:val="004F23FE"/>
    <w:rsid w:val="004F34BB"/>
    <w:rsid w:val="004F3B7A"/>
    <w:rsid w:val="004F3EF7"/>
    <w:rsid w:val="004F479D"/>
    <w:rsid w:val="004F4C05"/>
    <w:rsid w:val="004F52BA"/>
    <w:rsid w:val="004F569B"/>
    <w:rsid w:val="00500236"/>
    <w:rsid w:val="0050087C"/>
    <w:rsid w:val="00501036"/>
    <w:rsid w:val="00502F72"/>
    <w:rsid w:val="00503EB6"/>
    <w:rsid w:val="00505D4D"/>
    <w:rsid w:val="00505FFF"/>
    <w:rsid w:val="00506316"/>
    <w:rsid w:val="0050767F"/>
    <w:rsid w:val="005100AC"/>
    <w:rsid w:val="00510694"/>
    <w:rsid w:val="00511495"/>
    <w:rsid w:val="00511EA0"/>
    <w:rsid w:val="005123C3"/>
    <w:rsid w:val="005129C1"/>
    <w:rsid w:val="00512C1F"/>
    <w:rsid w:val="005133AF"/>
    <w:rsid w:val="005135A6"/>
    <w:rsid w:val="005136A3"/>
    <w:rsid w:val="00513C95"/>
    <w:rsid w:val="00513E89"/>
    <w:rsid w:val="005143E4"/>
    <w:rsid w:val="005152A5"/>
    <w:rsid w:val="00516110"/>
    <w:rsid w:val="00516677"/>
    <w:rsid w:val="00516780"/>
    <w:rsid w:val="00516DAB"/>
    <w:rsid w:val="0051710A"/>
    <w:rsid w:val="0051791C"/>
    <w:rsid w:val="00517E29"/>
    <w:rsid w:val="005206CE"/>
    <w:rsid w:val="005207AF"/>
    <w:rsid w:val="00520949"/>
    <w:rsid w:val="00520D59"/>
    <w:rsid w:val="00521BA0"/>
    <w:rsid w:val="00522B93"/>
    <w:rsid w:val="00523819"/>
    <w:rsid w:val="005255ED"/>
    <w:rsid w:val="00525E36"/>
    <w:rsid w:val="0052682F"/>
    <w:rsid w:val="005268D8"/>
    <w:rsid w:val="00526B36"/>
    <w:rsid w:val="00527135"/>
    <w:rsid w:val="0053097B"/>
    <w:rsid w:val="00530AF2"/>
    <w:rsid w:val="00530B7A"/>
    <w:rsid w:val="00530F66"/>
    <w:rsid w:val="00531789"/>
    <w:rsid w:val="00531DB0"/>
    <w:rsid w:val="00534AF3"/>
    <w:rsid w:val="00534DFB"/>
    <w:rsid w:val="00535383"/>
    <w:rsid w:val="00535D8F"/>
    <w:rsid w:val="005361C9"/>
    <w:rsid w:val="0053688A"/>
    <w:rsid w:val="00536AA8"/>
    <w:rsid w:val="0054053A"/>
    <w:rsid w:val="00540674"/>
    <w:rsid w:val="0054099D"/>
    <w:rsid w:val="00540A7D"/>
    <w:rsid w:val="00541918"/>
    <w:rsid w:val="0054199E"/>
    <w:rsid w:val="00542C26"/>
    <w:rsid w:val="00542D0A"/>
    <w:rsid w:val="0054327A"/>
    <w:rsid w:val="005432CA"/>
    <w:rsid w:val="00544296"/>
    <w:rsid w:val="00544638"/>
    <w:rsid w:val="0054593B"/>
    <w:rsid w:val="00545C7F"/>
    <w:rsid w:val="00545D2C"/>
    <w:rsid w:val="00546B45"/>
    <w:rsid w:val="00547294"/>
    <w:rsid w:val="00547D76"/>
    <w:rsid w:val="0055010C"/>
    <w:rsid w:val="0055160B"/>
    <w:rsid w:val="005529D7"/>
    <w:rsid w:val="00553954"/>
    <w:rsid w:val="00553B56"/>
    <w:rsid w:val="005542F4"/>
    <w:rsid w:val="005545C0"/>
    <w:rsid w:val="005553E9"/>
    <w:rsid w:val="00555D4A"/>
    <w:rsid w:val="005564AB"/>
    <w:rsid w:val="005570E1"/>
    <w:rsid w:val="0055711D"/>
    <w:rsid w:val="00557589"/>
    <w:rsid w:val="005575BF"/>
    <w:rsid w:val="00557E28"/>
    <w:rsid w:val="005600FE"/>
    <w:rsid w:val="005603E1"/>
    <w:rsid w:val="00560944"/>
    <w:rsid w:val="00561B24"/>
    <w:rsid w:val="00562244"/>
    <w:rsid w:val="00563262"/>
    <w:rsid w:val="005637B8"/>
    <w:rsid w:val="00563904"/>
    <w:rsid w:val="00563E04"/>
    <w:rsid w:val="00564EE5"/>
    <w:rsid w:val="00564F2D"/>
    <w:rsid w:val="00565957"/>
    <w:rsid w:val="005671AF"/>
    <w:rsid w:val="005672E2"/>
    <w:rsid w:val="005674E4"/>
    <w:rsid w:val="0056753A"/>
    <w:rsid w:val="0056790A"/>
    <w:rsid w:val="00567B30"/>
    <w:rsid w:val="0057070D"/>
    <w:rsid w:val="005709BE"/>
    <w:rsid w:val="00570C72"/>
    <w:rsid w:val="00570E06"/>
    <w:rsid w:val="00570E70"/>
    <w:rsid w:val="0057191B"/>
    <w:rsid w:val="00571BD6"/>
    <w:rsid w:val="0057206A"/>
    <w:rsid w:val="005726FB"/>
    <w:rsid w:val="00572F16"/>
    <w:rsid w:val="005730AC"/>
    <w:rsid w:val="00573212"/>
    <w:rsid w:val="005734E4"/>
    <w:rsid w:val="00573DBF"/>
    <w:rsid w:val="00573F23"/>
    <w:rsid w:val="0057582E"/>
    <w:rsid w:val="00576CF7"/>
    <w:rsid w:val="00577AC7"/>
    <w:rsid w:val="00577CF3"/>
    <w:rsid w:val="00580011"/>
    <w:rsid w:val="00580532"/>
    <w:rsid w:val="0058077A"/>
    <w:rsid w:val="00581061"/>
    <w:rsid w:val="00581F89"/>
    <w:rsid w:val="00583AA3"/>
    <w:rsid w:val="00583D94"/>
    <w:rsid w:val="005843EE"/>
    <w:rsid w:val="005844EF"/>
    <w:rsid w:val="005854C5"/>
    <w:rsid w:val="00585CE2"/>
    <w:rsid w:val="005861C3"/>
    <w:rsid w:val="00586302"/>
    <w:rsid w:val="005879CA"/>
    <w:rsid w:val="005910A2"/>
    <w:rsid w:val="005917D7"/>
    <w:rsid w:val="00591A04"/>
    <w:rsid w:val="00591A3D"/>
    <w:rsid w:val="0059281C"/>
    <w:rsid w:val="00593410"/>
    <w:rsid w:val="00594652"/>
    <w:rsid w:val="0059499E"/>
    <w:rsid w:val="00594A80"/>
    <w:rsid w:val="00596FC4"/>
    <w:rsid w:val="0059748A"/>
    <w:rsid w:val="00597D6C"/>
    <w:rsid w:val="00597EC3"/>
    <w:rsid w:val="005A038C"/>
    <w:rsid w:val="005A0B5F"/>
    <w:rsid w:val="005A1449"/>
    <w:rsid w:val="005A24BA"/>
    <w:rsid w:val="005A2A7C"/>
    <w:rsid w:val="005A3D58"/>
    <w:rsid w:val="005A4FA5"/>
    <w:rsid w:val="005A53FB"/>
    <w:rsid w:val="005A677D"/>
    <w:rsid w:val="005A68A4"/>
    <w:rsid w:val="005A7071"/>
    <w:rsid w:val="005B0C4C"/>
    <w:rsid w:val="005B177C"/>
    <w:rsid w:val="005B1D3B"/>
    <w:rsid w:val="005B2523"/>
    <w:rsid w:val="005B2997"/>
    <w:rsid w:val="005B2AFF"/>
    <w:rsid w:val="005B2DDA"/>
    <w:rsid w:val="005B2EF7"/>
    <w:rsid w:val="005B315E"/>
    <w:rsid w:val="005B35BB"/>
    <w:rsid w:val="005B3993"/>
    <w:rsid w:val="005B400E"/>
    <w:rsid w:val="005B42F4"/>
    <w:rsid w:val="005B43F4"/>
    <w:rsid w:val="005B4C57"/>
    <w:rsid w:val="005B5116"/>
    <w:rsid w:val="005B5494"/>
    <w:rsid w:val="005B56C4"/>
    <w:rsid w:val="005B5AB2"/>
    <w:rsid w:val="005B7C00"/>
    <w:rsid w:val="005B7FB3"/>
    <w:rsid w:val="005C04C7"/>
    <w:rsid w:val="005C04CD"/>
    <w:rsid w:val="005C05E4"/>
    <w:rsid w:val="005C0EC8"/>
    <w:rsid w:val="005C1582"/>
    <w:rsid w:val="005C281F"/>
    <w:rsid w:val="005C301E"/>
    <w:rsid w:val="005C370D"/>
    <w:rsid w:val="005C3DEB"/>
    <w:rsid w:val="005C4977"/>
    <w:rsid w:val="005C554A"/>
    <w:rsid w:val="005C5C31"/>
    <w:rsid w:val="005C5EE5"/>
    <w:rsid w:val="005D04DD"/>
    <w:rsid w:val="005D08E0"/>
    <w:rsid w:val="005D183E"/>
    <w:rsid w:val="005D1D72"/>
    <w:rsid w:val="005D23D8"/>
    <w:rsid w:val="005D24A6"/>
    <w:rsid w:val="005D33E6"/>
    <w:rsid w:val="005D3FE6"/>
    <w:rsid w:val="005D4A71"/>
    <w:rsid w:val="005D4BB5"/>
    <w:rsid w:val="005D5006"/>
    <w:rsid w:val="005D5830"/>
    <w:rsid w:val="005D5ACA"/>
    <w:rsid w:val="005D716B"/>
    <w:rsid w:val="005D7F96"/>
    <w:rsid w:val="005E0CDE"/>
    <w:rsid w:val="005E1809"/>
    <w:rsid w:val="005E2602"/>
    <w:rsid w:val="005E2646"/>
    <w:rsid w:val="005E2E05"/>
    <w:rsid w:val="005E327C"/>
    <w:rsid w:val="005E34BF"/>
    <w:rsid w:val="005E3E95"/>
    <w:rsid w:val="005E45F8"/>
    <w:rsid w:val="005E4BBC"/>
    <w:rsid w:val="005E4E32"/>
    <w:rsid w:val="005E4ED1"/>
    <w:rsid w:val="005E5060"/>
    <w:rsid w:val="005E5F0C"/>
    <w:rsid w:val="005E6507"/>
    <w:rsid w:val="005E6807"/>
    <w:rsid w:val="005E7CC1"/>
    <w:rsid w:val="005F00D6"/>
    <w:rsid w:val="005F075C"/>
    <w:rsid w:val="005F247B"/>
    <w:rsid w:val="005F2DA2"/>
    <w:rsid w:val="005F2EE6"/>
    <w:rsid w:val="005F3BD3"/>
    <w:rsid w:val="005F49EB"/>
    <w:rsid w:val="005F4A94"/>
    <w:rsid w:val="005F5F94"/>
    <w:rsid w:val="005F643A"/>
    <w:rsid w:val="00600314"/>
    <w:rsid w:val="006006FE"/>
    <w:rsid w:val="00601283"/>
    <w:rsid w:val="0060260D"/>
    <w:rsid w:val="0060335F"/>
    <w:rsid w:val="0060358A"/>
    <w:rsid w:val="00603B30"/>
    <w:rsid w:val="006044A4"/>
    <w:rsid w:val="00604A51"/>
    <w:rsid w:val="00604D36"/>
    <w:rsid w:val="00605C8A"/>
    <w:rsid w:val="00605F85"/>
    <w:rsid w:val="0061225C"/>
    <w:rsid w:val="006130B4"/>
    <w:rsid w:val="006138BD"/>
    <w:rsid w:val="00613BF7"/>
    <w:rsid w:val="00613E45"/>
    <w:rsid w:val="00613F3F"/>
    <w:rsid w:val="00613F4F"/>
    <w:rsid w:val="00614392"/>
    <w:rsid w:val="00614BEC"/>
    <w:rsid w:val="00614E83"/>
    <w:rsid w:val="00615A12"/>
    <w:rsid w:val="00615F55"/>
    <w:rsid w:val="00616184"/>
    <w:rsid w:val="0061799C"/>
    <w:rsid w:val="00617B79"/>
    <w:rsid w:val="00617F3D"/>
    <w:rsid w:val="00620A73"/>
    <w:rsid w:val="00620EE8"/>
    <w:rsid w:val="006214E6"/>
    <w:rsid w:val="006216E6"/>
    <w:rsid w:val="006216ED"/>
    <w:rsid w:val="00621C9A"/>
    <w:rsid w:val="00622104"/>
    <w:rsid w:val="00623AE7"/>
    <w:rsid w:val="006244A2"/>
    <w:rsid w:val="0062528B"/>
    <w:rsid w:val="00626130"/>
    <w:rsid w:val="00626C28"/>
    <w:rsid w:val="00627211"/>
    <w:rsid w:val="0062779F"/>
    <w:rsid w:val="00631764"/>
    <w:rsid w:val="00632A71"/>
    <w:rsid w:val="006334DF"/>
    <w:rsid w:val="00633884"/>
    <w:rsid w:val="00634693"/>
    <w:rsid w:val="00634EA6"/>
    <w:rsid w:val="00636212"/>
    <w:rsid w:val="0063671A"/>
    <w:rsid w:val="00636863"/>
    <w:rsid w:val="0063781E"/>
    <w:rsid w:val="00640F48"/>
    <w:rsid w:val="00641468"/>
    <w:rsid w:val="00641A0B"/>
    <w:rsid w:val="00641A93"/>
    <w:rsid w:val="00642163"/>
    <w:rsid w:val="006429EA"/>
    <w:rsid w:val="00643857"/>
    <w:rsid w:val="00643F08"/>
    <w:rsid w:val="00643FEA"/>
    <w:rsid w:val="00644946"/>
    <w:rsid w:val="00645EFE"/>
    <w:rsid w:val="00646EBD"/>
    <w:rsid w:val="00647A18"/>
    <w:rsid w:val="00650305"/>
    <w:rsid w:val="0065043E"/>
    <w:rsid w:val="00650BD1"/>
    <w:rsid w:val="006526EF"/>
    <w:rsid w:val="006540FE"/>
    <w:rsid w:val="00654E4D"/>
    <w:rsid w:val="0065553F"/>
    <w:rsid w:val="00656B7F"/>
    <w:rsid w:val="00656D81"/>
    <w:rsid w:val="00656FC1"/>
    <w:rsid w:val="006574B1"/>
    <w:rsid w:val="0066123C"/>
    <w:rsid w:val="006619FE"/>
    <w:rsid w:val="006627AB"/>
    <w:rsid w:val="00662E40"/>
    <w:rsid w:val="006630E7"/>
    <w:rsid w:val="0066447C"/>
    <w:rsid w:val="00664802"/>
    <w:rsid w:val="006660EC"/>
    <w:rsid w:val="00666659"/>
    <w:rsid w:val="00666803"/>
    <w:rsid w:val="00666885"/>
    <w:rsid w:val="00666A17"/>
    <w:rsid w:val="006707A1"/>
    <w:rsid w:val="00670DD0"/>
    <w:rsid w:val="00671A33"/>
    <w:rsid w:val="00672B0B"/>
    <w:rsid w:val="00672B4F"/>
    <w:rsid w:val="0067399B"/>
    <w:rsid w:val="006746A8"/>
    <w:rsid w:val="00681963"/>
    <w:rsid w:val="00682B26"/>
    <w:rsid w:val="00682FB2"/>
    <w:rsid w:val="00683208"/>
    <w:rsid w:val="006846DE"/>
    <w:rsid w:val="006848A2"/>
    <w:rsid w:val="00685192"/>
    <w:rsid w:val="00685380"/>
    <w:rsid w:val="00685D1B"/>
    <w:rsid w:val="00685D86"/>
    <w:rsid w:val="00685E1E"/>
    <w:rsid w:val="0068605E"/>
    <w:rsid w:val="00686354"/>
    <w:rsid w:val="00686376"/>
    <w:rsid w:val="00686E59"/>
    <w:rsid w:val="00687661"/>
    <w:rsid w:val="00687772"/>
    <w:rsid w:val="0068794B"/>
    <w:rsid w:val="0069012E"/>
    <w:rsid w:val="0069186F"/>
    <w:rsid w:val="006922F9"/>
    <w:rsid w:val="0069277E"/>
    <w:rsid w:val="00692A18"/>
    <w:rsid w:val="0069316A"/>
    <w:rsid w:val="00694004"/>
    <w:rsid w:val="006941F9"/>
    <w:rsid w:val="00694E55"/>
    <w:rsid w:val="006951A6"/>
    <w:rsid w:val="006959AF"/>
    <w:rsid w:val="00695C54"/>
    <w:rsid w:val="0069633F"/>
    <w:rsid w:val="00697AC2"/>
    <w:rsid w:val="006A01FA"/>
    <w:rsid w:val="006A05AF"/>
    <w:rsid w:val="006A0AD5"/>
    <w:rsid w:val="006A1E82"/>
    <w:rsid w:val="006A27D9"/>
    <w:rsid w:val="006A2B76"/>
    <w:rsid w:val="006A3144"/>
    <w:rsid w:val="006A3C18"/>
    <w:rsid w:val="006A3CF4"/>
    <w:rsid w:val="006A41D5"/>
    <w:rsid w:val="006A4292"/>
    <w:rsid w:val="006A4EC3"/>
    <w:rsid w:val="006A542B"/>
    <w:rsid w:val="006A5773"/>
    <w:rsid w:val="006A5A74"/>
    <w:rsid w:val="006A6CC0"/>
    <w:rsid w:val="006A731E"/>
    <w:rsid w:val="006A740D"/>
    <w:rsid w:val="006A7775"/>
    <w:rsid w:val="006A781A"/>
    <w:rsid w:val="006B10ED"/>
    <w:rsid w:val="006B1236"/>
    <w:rsid w:val="006B1C8C"/>
    <w:rsid w:val="006B26D7"/>
    <w:rsid w:val="006B37E6"/>
    <w:rsid w:val="006B4C67"/>
    <w:rsid w:val="006B51E9"/>
    <w:rsid w:val="006B53DC"/>
    <w:rsid w:val="006B5F94"/>
    <w:rsid w:val="006B60EF"/>
    <w:rsid w:val="006B6CAF"/>
    <w:rsid w:val="006B6F72"/>
    <w:rsid w:val="006B764C"/>
    <w:rsid w:val="006C0A5D"/>
    <w:rsid w:val="006C0B8D"/>
    <w:rsid w:val="006C1440"/>
    <w:rsid w:val="006C24BF"/>
    <w:rsid w:val="006C3394"/>
    <w:rsid w:val="006C3D9D"/>
    <w:rsid w:val="006C4346"/>
    <w:rsid w:val="006C4EC9"/>
    <w:rsid w:val="006C61C0"/>
    <w:rsid w:val="006C64E3"/>
    <w:rsid w:val="006C760D"/>
    <w:rsid w:val="006C7696"/>
    <w:rsid w:val="006D01B6"/>
    <w:rsid w:val="006D0801"/>
    <w:rsid w:val="006D21F7"/>
    <w:rsid w:val="006D27F1"/>
    <w:rsid w:val="006D2DED"/>
    <w:rsid w:val="006D3622"/>
    <w:rsid w:val="006D39AC"/>
    <w:rsid w:val="006D41EC"/>
    <w:rsid w:val="006D537E"/>
    <w:rsid w:val="006D55E2"/>
    <w:rsid w:val="006D5D7E"/>
    <w:rsid w:val="006D6D61"/>
    <w:rsid w:val="006D6E19"/>
    <w:rsid w:val="006D6F09"/>
    <w:rsid w:val="006E1082"/>
    <w:rsid w:val="006E1904"/>
    <w:rsid w:val="006E2237"/>
    <w:rsid w:val="006E334F"/>
    <w:rsid w:val="006E365C"/>
    <w:rsid w:val="006E3940"/>
    <w:rsid w:val="006E4846"/>
    <w:rsid w:val="006E4ACF"/>
    <w:rsid w:val="006E5374"/>
    <w:rsid w:val="006E5578"/>
    <w:rsid w:val="006E7F61"/>
    <w:rsid w:val="006F0B5B"/>
    <w:rsid w:val="006F1CF4"/>
    <w:rsid w:val="006F2A7A"/>
    <w:rsid w:val="006F3AE4"/>
    <w:rsid w:val="006F4233"/>
    <w:rsid w:val="006F48ED"/>
    <w:rsid w:val="006F5184"/>
    <w:rsid w:val="006F52E3"/>
    <w:rsid w:val="006F54E7"/>
    <w:rsid w:val="006F604C"/>
    <w:rsid w:val="006F62AF"/>
    <w:rsid w:val="006F65C6"/>
    <w:rsid w:val="006F7F0C"/>
    <w:rsid w:val="007001EC"/>
    <w:rsid w:val="00700B0A"/>
    <w:rsid w:val="00702314"/>
    <w:rsid w:val="0070233E"/>
    <w:rsid w:val="00704E0A"/>
    <w:rsid w:val="00705617"/>
    <w:rsid w:val="007103F2"/>
    <w:rsid w:val="00710597"/>
    <w:rsid w:val="00710765"/>
    <w:rsid w:val="00712C0C"/>
    <w:rsid w:val="00712FC9"/>
    <w:rsid w:val="00713036"/>
    <w:rsid w:val="007131B9"/>
    <w:rsid w:val="00713213"/>
    <w:rsid w:val="007137BA"/>
    <w:rsid w:val="00713AFB"/>
    <w:rsid w:val="00713FAD"/>
    <w:rsid w:val="00714610"/>
    <w:rsid w:val="0071490E"/>
    <w:rsid w:val="0071491E"/>
    <w:rsid w:val="00715A54"/>
    <w:rsid w:val="00715C4F"/>
    <w:rsid w:val="00715FEF"/>
    <w:rsid w:val="00716008"/>
    <w:rsid w:val="00716EA5"/>
    <w:rsid w:val="0071720F"/>
    <w:rsid w:val="0071762A"/>
    <w:rsid w:val="00717CA6"/>
    <w:rsid w:val="0072021E"/>
    <w:rsid w:val="0072040E"/>
    <w:rsid w:val="0072145B"/>
    <w:rsid w:val="0072284F"/>
    <w:rsid w:val="00722C0C"/>
    <w:rsid w:val="00725247"/>
    <w:rsid w:val="00725263"/>
    <w:rsid w:val="00725529"/>
    <w:rsid w:val="00725748"/>
    <w:rsid w:val="00725A68"/>
    <w:rsid w:val="00725FEB"/>
    <w:rsid w:val="0072796E"/>
    <w:rsid w:val="00732260"/>
    <w:rsid w:val="0073260C"/>
    <w:rsid w:val="00732B8D"/>
    <w:rsid w:val="00732BC6"/>
    <w:rsid w:val="00732C07"/>
    <w:rsid w:val="00733175"/>
    <w:rsid w:val="0073437D"/>
    <w:rsid w:val="00734B13"/>
    <w:rsid w:val="00735037"/>
    <w:rsid w:val="007360AB"/>
    <w:rsid w:val="007364C5"/>
    <w:rsid w:val="007368F0"/>
    <w:rsid w:val="007371C1"/>
    <w:rsid w:val="007415D9"/>
    <w:rsid w:val="0074175B"/>
    <w:rsid w:val="00741F1B"/>
    <w:rsid w:val="00742555"/>
    <w:rsid w:val="007432D2"/>
    <w:rsid w:val="007438B7"/>
    <w:rsid w:val="00746705"/>
    <w:rsid w:val="00747FDB"/>
    <w:rsid w:val="00750540"/>
    <w:rsid w:val="00750A72"/>
    <w:rsid w:val="00750BCD"/>
    <w:rsid w:val="00751602"/>
    <w:rsid w:val="007529C9"/>
    <w:rsid w:val="007530B8"/>
    <w:rsid w:val="00753822"/>
    <w:rsid w:val="00754899"/>
    <w:rsid w:val="00755321"/>
    <w:rsid w:val="00755B6D"/>
    <w:rsid w:val="0075737A"/>
    <w:rsid w:val="00757C16"/>
    <w:rsid w:val="00760826"/>
    <w:rsid w:val="00760F07"/>
    <w:rsid w:val="00761B95"/>
    <w:rsid w:val="00762FC9"/>
    <w:rsid w:val="00763010"/>
    <w:rsid w:val="00763220"/>
    <w:rsid w:val="00763460"/>
    <w:rsid w:val="00763A4E"/>
    <w:rsid w:val="00763B33"/>
    <w:rsid w:val="00764C9C"/>
    <w:rsid w:val="00765E22"/>
    <w:rsid w:val="007668C4"/>
    <w:rsid w:val="0076723F"/>
    <w:rsid w:val="00770782"/>
    <w:rsid w:val="00771A0D"/>
    <w:rsid w:val="00772D0C"/>
    <w:rsid w:val="0077343B"/>
    <w:rsid w:val="00773680"/>
    <w:rsid w:val="00774CC3"/>
    <w:rsid w:val="00775FE0"/>
    <w:rsid w:val="007767C5"/>
    <w:rsid w:val="00776881"/>
    <w:rsid w:val="00777FDC"/>
    <w:rsid w:val="0078194D"/>
    <w:rsid w:val="0078195C"/>
    <w:rsid w:val="00781F35"/>
    <w:rsid w:val="00782083"/>
    <w:rsid w:val="0078245A"/>
    <w:rsid w:val="007836FB"/>
    <w:rsid w:val="00784776"/>
    <w:rsid w:val="00784BDB"/>
    <w:rsid w:val="0078556C"/>
    <w:rsid w:val="00785BBA"/>
    <w:rsid w:val="007866DB"/>
    <w:rsid w:val="007867F6"/>
    <w:rsid w:val="00786FC5"/>
    <w:rsid w:val="00787614"/>
    <w:rsid w:val="00787FEC"/>
    <w:rsid w:val="00791E09"/>
    <w:rsid w:val="00792287"/>
    <w:rsid w:val="00793B0B"/>
    <w:rsid w:val="007943AB"/>
    <w:rsid w:val="007945AD"/>
    <w:rsid w:val="00794DF8"/>
    <w:rsid w:val="0079713D"/>
    <w:rsid w:val="007973A7"/>
    <w:rsid w:val="007978EB"/>
    <w:rsid w:val="00797DD4"/>
    <w:rsid w:val="007A04BB"/>
    <w:rsid w:val="007A08CC"/>
    <w:rsid w:val="007A1816"/>
    <w:rsid w:val="007A1E35"/>
    <w:rsid w:val="007A1F7F"/>
    <w:rsid w:val="007A21BF"/>
    <w:rsid w:val="007A2EAA"/>
    <w:rsid w:val="007A5593"/>
    <w:rsid w:val="007A5D40"/>
    <w:rsid w:val="007A64CA"/>
    <w:rsid w:val="007A690D"/>
    <w:rsid w:val="007A76DF"/>
    <w:rsid w:val="007B0B60"/>
    <w:rsid w:val="007B19B0"/>
    <w:rsid w:val="007B1B40"/>
    <w:rsid w:val="007B2399"/>
    <w:rsid w:val="007B2BA8"/>
    <w:rsid w:val="007B473C"/>
    <w:rsid w:val="007B5125"/>
    <w:rsid w:val="007B5D5E"/>
    <w:rsid w:val="007B674D"/>
    <w:rsid w:val="007B68AB"/>
    <w:rsid w:val="007B72BA"/>
    <w:rsid w:val="007B77B2"/>
    <w:rsid w:val="007B7B4D"/>
    <w:rsid w:val="007B7DC9"/>
    <w:rsid w:val="007C18A6"/>
    <w:rsid w:val="007C1EDB"/>
    <w:rsid w:val="007C25BE"/>
    <w:rsid w:val="007C357C"/>
    <w:rsid w:val="007C3A72"/>
    <w:rsid w:val="007C4AA2"/>
    <w:rsid w:val="007C4DC9"/>
    <w:rsid w:val="007C4EE3"/>
    <w:rsid w:val="007C51B2"/>
    <w:rsid w:val="007C655B"/>
    <w:rsid w:val="007C758F"/>
    <w:rsid w:val="007C7BF9"/>
    <w:rsid w:val="007D053B"/>
    <w:rsid w:val="007D1029"/>
    <w:rsid w:val="007D150D"/>
    <w:rsid w:val="007D1A93"/>
    <w:rsid w:val="007D2282"/>
    <w:rsid w:val="007D4739"/>
    <w:rsid w:val="007D4BA8"/>
    <w:rsid w:val="007D5182"/>
    <w:rsid w:val="007D5833"/>
    <w:rsid w:val="007D5EBD"/>
    <w:rsid w:val="007D7434"/>
    <w:rsid w:val="007D7A1D"/>
    <w:rsid w:val="007D7A59"/>
    <w:rsid w:val="007D7BF1"/>
    <w:rsid w:val="007E015A"/>
    <w:rsid w:val="007E0821"/>
    <w:rsid w:val="007E090E"/>
    <w:rsid w:val="007E0BE4"/>
    <w:rsid w:val="007E0EC2"/>
    <w:rsid w:val="007E21BC"/>
    <w:rsid w:val="007E357D"/>
    <w:rsid w:val="007E3972"/>
    <w:rsid w:val="007E48CB"/>
    <w:rsid w:val="007E505D"/>
    <w:rsid w:val="007E50D6"/>
    <w:rsid w:val="007E5182"/>
    <w:rsid w:val="007E5356"/>
    <w:rsid w:val="007E6178"/>
    <w:rsid w:val="007E672A"/>
    <w:rsid w:val="007E6D96"/>
    <w:rsid w:val="007E75B9"/>
    <w:rsid w:val="007E774B"/>
    <w:rsid w:val="007F00D7"/>
    <w:rsid w:val="007F02B2"/>
    <w:rsid w:val="007F11C5"/>
    <w:rsid w:val="007F1DB0"/>
    <w:rsid w:val="007F24CE"/>
    <w:rsid w:val="007F2A10"/>
    <w:rsid w:val="007F2F56"/>
    <w:rsid w:val="007F33F0"/>
    <w:rsid w:val="007F3B75"/>
    <w:rsid w:val="007F4406"/>
    <w:rsid w:val="007F486C"/>
    <w:rsid w:val="007F5E04"/>
    <w:rsid w:val="007F5F8F"/>
    <w:rsid w:val="00800A0D"/>
    <w:rsid w:val="008014E0"/>
    <w:rsid w:val="00801ABF"/>
    <w:rsid w:val="00802797"/>
    <w:rsid w:val="00802905"/>
    <w:rsid w:val="00802A5E"/>
    <w:rsid w:val="00803214"/>
    <w:rsid w:val="008038DB"/>
    <w:rsid w:val="00803A30"/>
    <w:rsid w:val="0080449C"/>
    <w:rsid w:val="008047B4"/>
    <w:rsid w:val="0080609B"/>
    <w:rsid w:val="0080640A"/>
    <w:rsid w:val="00806D5F"/>
    <w:rsid w:val="00806DBC"/>
    <w:rsid w:val="00806FA6"/>
    <w:rsid w:val="00807332"/>
    <w:rsid w:val="00807BA3"/>
    <w:rsid w:val="00810199"/>
    <w:rsid w:val="0081048E"/>
    <w:rsid w:val="0081283A"/>
    <w:rsid w:val="0081368D"/>
    <w:rsid w:val="00813BBD"/>
    <w:rsid w:val="0081437E"/>
    <w:rsid w:val="00814752"/>
    <w:rsid w:val="00814B53"/>
    <w:rsid w:val="00816430"/>
    <w:rsid w:val="00816B14"/>
    <w:rsid w:val="00816F1E"/>
    <w:rsid w:val="00817548"/>
    <w:rsid w:val="00817E0D"/>
    <w:rsid w:val="008201BF"/>
    <w:rsid w:val="00820604"/>
    <w:rsid w:val="00820808"/>
    <w:rsid w:val="00822641"/>
    <w:rsid w:val="00823CB0"/>
    <w:rsid w:val="00824B1A"/>
    <w:rsid w:val="00824CE9"/>
    <w:rsid w:val="00825B10"/>
    <w:rsid w:val="00825E45"/>
    <w:rsid w:val="0082605C"/>
    <w:rsid w:val="0082654B"/>
    <w:rsid w:val="008309C6"/>
    <w:rsid w:val="008310AE"/>
    <w:rsid w:val="00832902"/>
    <w:rsid w:val="0083291C"/>
    <w:rsid w:val="00832C8C"/>
    <w:rsid w:val="00832EE4"/>
    <w:rsid w:val="008350C8"/>
    <w:rsid w:val="0083660D"/>
    <w:rsid w:val="00836E49"/>
    <w:rsid w:val="008376E8"/>
    <w:rsid w:val="00837FFD"/>
    <w:rsid w:val="0084094B"/>
    <w:rsid w:val="00841ACA"/>
    <w:rsid w:val="00841EAC"/>
    <w:rsid w:val="008422D1"/>
    <w:rsid w:val="0084238D"/>
    <w:rsid w:val="00843B03"/>
    <w:rsid w:val="00843E06"/>
    <w:rsid w:val="0084442F"/>
    <w:rsid w:val="00844445"/>
    <w:rsid w:val="00844B91"/>
    <w:rsid w:val="00845AB3"/>
    <w:rsid w:val="00846038"/>
    <w:rsid w:val="008465E2"/>
    <w:rsid w:val="008466A7"/>
    <w:rsid w:val="0084686A"/>
    <w:rsid w:val="00847B5D"/>
    <w:rsid w:val="00847CCF"/>
    <w:rsid w:val="00850C5D"/>
    <w:rsid w:val="00851187"/>
    <w:rsid w:val="00852C93"/>
    <w:rsid w:val="00853863"/>
    <w:rsid w:val="00853AFC"/>
    <w:rsid w:val="008566C3"/>
    <w:rsid w:val="0085756C"/>
    <w:rsid w:val="008602C0"/>
    <w:rsid w:val="00860E25"/>
    <w:rsid w:val="00862469"/>
    <w:rsid w:val="00862E6F"/>
    <w:rsid w:val="00863FD5"/>
    <w:rsid w:val="008646DA"/>
    <w:rsid w:val="008650D7"/>
    <w:rsid w:val="00865294"/>
    <w:rsid w:val="00865C03"/>
    <w:rsid w:val="00865C3A"/>
    <w:rsid w:val="00865C9D"/>
    <w:rsid w:val="0086710F"/>
    <w:rsid w:val="00867844"/>
    <w:rsid w:val="00867B66"/>
    <w:rsid w:val="00867DDC"/>
    <w:rsid w:val="00870197"/>
    <w:rsid w:val="0087020A"/>
    <w:rsid w:val="00870989"/>
    <w:rsid w:val="00872020"/>
    <w:rsid w:val="00872273"/>
    <w:rsid w:val="008727CC"/>
    <w:rsid w:val="00872C8A"/>
    <w:rsid w:val="00872E84"/>
    <w:rsid w:val="008732DA"/>
    <w:rsid w:val="00874294"/>
    <w:rsid w:val="00874372"/>
    <w:rsid w:val="00874C2C"/>
    <w:rsid w:val="00874D6C"/>
    <w:rsid w:val="0087662F"/>
    <w:rsid w:val="008766D3"/>
    <w:rsid w:val="008766E0"/>
    <w:rsid w:val="00876799"/>
    <w:rsid w:val="00877291"/>
    <w:rsid w:val="008774CB"/>
    <w:rsid w:val="00877C30"/>
    <w:rsid w:val="00877F07"/>
    <w:rsid w:val="008811C5"/>
    <w:rsid w:val="00881789"/>
    <w:rsid w:val="0088229C"/>
    <w:rsid w:val="008823C1"/>
    <w:rsid w:val="008825D3"/>
    <w:rsid w:val="00882B0E"/>
    <w:rsid w:val="008833CD"/>
    <w:rsid w:val="008837F9"/>
    <w:rsid w:val="00884ADF"/>
    <w:rsid w:val="00884EAE"/>
    <w:rsid w:val="00885FDD"/>
    <w:rsid w:val="0088641C"/>
    <w:rsid w:val="008864D6"/>
    <w:rsid w:val="00887B2B"/>
    <w:rsid w:val="00890E9F"/>
    <w:rsid w:val="008914B8"/>
    <w:rsid w:val="00891A49"/>
    <w:rsid w:val="00891F5C"/>
    <w:rsid w:val="008927A7"/>
    <w:rsid w:val="008928F0"/>
    <w:rsid w:val="0089293D"/>
    <w:rsid w:val="008943F5"/>
    <w:rsid w:val="008947FC"/>
    <w:rsid w:val="008950EC"/>
    <w:rsid w:val="0089675D"/>
    <w:rsid w:val="008A059D"/>
    <w:rsid w:val="008A07E1"/>
    <w:rsid w:val="008A13EC"/>
    <w:rsid w:val="008A20C4"/>
    <w:rsid w:val="008A25C1"/>
    <w:rsid w:val="008A2755"/>
    <w:rsid w:val="008A35FF"/>
    <w:rsid w:val="008A3F7F"/>
    <w:rsid w:val="008A45FD"/>
    <w:rsid w:val="008A4F72"/>
    <w:rsid w:val="008A59F0"/>
    <w:rsid w:val="008A645A"/>
    <w:rsid w:val="008A7549"/>
    <w:rsid w:val="008A7990"/>
    <w:rsid w:val="008A7FF5"/>
    <w:rsid w:val="008B115C"/>
    <w:rsid w:val="008B1878"/>
    <w:rsid w:val="008B1B18"/>
    <w:rsid w:val="008B2997"/>
    <w:rsid w:val="008B4142"/>
    <w:rsid w:val="008B4228"/>
    <w:rsid w:val="008B433E"/>
    <w:rsid w:val="008B4F42"/>
    <w:rsid w:val="008B5B57"/>
    <w:rsid w:val="008B67D5"/>
    <w:rsid w:val="008B6B6C"/>
    <w:rsid w:val="008B78DB"/>
    <w:rsid w:val="008B7B6B"/>
    <w:rsid w:val="008C00C7"/>
    <w:rsid w:val="008C0B33"/>
    <w:rsid w:val="008C1206"/>
    <w:rsid w:val="008C1350"/>
    <w:rsid w:val="008C2250"/>
    <w:rsid w:val="008C23DD"/>
    <w:rsid w:val="008C3A31"/>
    <w:rsid w:val="008C40C4"/>
    <w:rsid w:val="008C4C5D"/>
    <w:rsid w:val="008C4D76"/>
    <w:rsid w:val="008C5953"/>
    <w:rsid w:val="008C671C"/>
    <w:rsid w:val="008C68F9"/>
    <w:rsid w:val="008C7484"/>
    <w:rsid w:val="008C7A7A"/>
    <w:rsid w:val="008D1077"/>
    <w:rsid w:val="008D1899"/>
    <w:rsid w:val="008D1D32"/>
    <w:rsid w:val="008D1E6A"/>
    <w:rsid w:val="008D2ED4"/>
    <w:rsid w:val="008D4073"/>
    <w:rsid w:val="008D4B7F"/>
    <w:rsid w:val="008D53DB"/>
    <w:rsid w:val="008D58D2"/>
    <w:rsid w:val="008D604B"/>
    <w:rsid w:val="008D6EB4"/>
    <w:rsid w:val="008D7585"/>
    <w:rsid w:val="008E077C"/>
    <w:rsid w:val="008E089A"/>
    <w:rsid w:val="008E145D"/>
    <w:rsid w:val="008E3161"/>
    <w:rsid w:val="008E4537"/>
    <w:rsid w:val="008E460E"/>
    <w:rsid w:val="008E47ED"/>
    <w:rsid w:val="008E54BC"/>
    <w:rsid w:val="008E5C33"/>
    <w:rsid w:val="008E6072"/>
    <w:rsid w:val="008E6359"/>
    <w:rsid w:val="008E711B"/>
    <w:rsid w:val="008E737F"/>
    <w:rsid w:val="008F0AD7"/>
    <w:rsid w:val="008F138E"/>
    <w:rsid w:val="008F17B2"/>
    <w:rsid w:val="008F18C9"/>
    <w:rsid w:val="008F1C68"/>
    <w:rsid w:val="008F2577"/>
    <w:rsid w:val="008F340A"/>
    <w:rsid w:val="008F3435"/>
    <w:rsid w:val="008F3E21"/>
    <w:rsid w:val="008F4B2B"/>
    <w:rsid w:val="008F4DDC"/>
    <w:rsid w:val="008F5D0E"/>
    <w:rsid w:val="008F5FA4"/>
    <w:rsid w:val="008F6251"/>
    <w:rsid w:val="008F69D7"/>
    <w:rsid w:val="008F709E"/>
    <w:rsid w:val="008F7566"/>
    <w:rsid w:val="008F7636"/>
    <w:rsid w:val="00900736"/>
    <w:rsid w:val="00900BD8"/>
    <w:rsid w:val="00900DA3"/>
    <w:rsid w:val="00900EC8"/>
    <w:rsid w:val="0090240F"/>
    <w:rsid w:val="00902D51"/>
    <w:rsid w:val="00902F4E"/>
    <w:rsid w:val="00903BAE"/>
    <w:rsid w:val="00904646"/>
    <w:rsid w:val="00904665"/>
    <w:rsid w:val="009059C6"/>
    <w:rsid w:val="0090674D"/>
    <w:rsid w:val="00906CDA"/>
    <w:rsid w:val="00906F5F"/>
    <w:rsid w:val="00907637"/>
    <w:rsid w:val="00910CD1"/>
    <w:rsid w:val="00910FCB"/>
    <w:rsid w:val="00912A7F"/>
    <w:rsid w:val="0091343A"/>
    <w:rsid w:val="0091385E"/>
    <w:rsid w:val="00914299"/>
    <w:rsid w:val="009143D1"/>
    <w:rsid w:val="00914A9A"/>
    <w:rsid w:val="00915056"/>
    <w:rsid w:val="00915ABF"/>
    <w:rsid w:val="0091679D"/>
    <w:rsid w:val="00917822"/>
    <w:rsid w:val="009178C8"/>
    <w:rsid w:val="00917CBD"/>
    <w:rsid w:val="00917FC3"/>
    <w:rsid w:val="00920490"/>
    <w:rsid w:val="009207D4"/>
    <w:rsid w:val="0092204B"/>
    <w:rsid w:val="009221FA"/>
    <w:rsid w:val="00922378"/>
    <w:rsid w:val="009243E7"/>
    <w:rsid w:val="009245E1"/>
    <w:rsid w:val="00924AAA"/>
    <w:rsid w:val="00925B92"/>
    <w:rsid w:val="0092627A"/>
    <w:rsid w:val="00926C2F"/>
    <w:rsid w:val="009300EE"/>
    <w:rsid w:val="009308D8"/>
    <w:rsid w:val="00930C52"/>
    <w:rsid w:val="00930CBC"/>
    <w:rsid w:val="00931E03"/>
    <w:rsid w:val="009329D8"/>
    <w:rsid w:val="00932CE2"/>
    <w:rsid w:val="00933142"/>
    <w:rsid w:val="009332E8"/>
    <w:rsid w:val="00933540"/>
    <w:rsid w:val="00933F8D"/>
    <w:rsid w:val="0093482D"/>
    <w:rsid w:val="00934FAD"/>
    <w:rsid w:val="009353C8"/>
    <w:rsid w:val="00936BC2"/>
    <w:rsid w:val="00937202"/>
    <w:rsid w:val="00940B7B"/>
    <w:rsid w:val="00941771"/>
    <w:rsid w:val="009418EC"/>
    <w:rsid w:val="009421D1"/>
    <w:rsid w:val="00942620"/>
    <w:rsid w:val="0094303E"/>
    <w:rsid w:val="00943509"/>
    <w:rsid w:val="009437A1"/>
    <w:rsid w:val="00944BF9"/>
    <w:rsid w:val="00944F86"/>
    <w:rsid w:val="00945848"/>
    <w:rsid w:val="00945942"/>
    <w:rsid w:val="0094595C"/>
    <w:rsid w:val="009467CC"/>
    <w:rsid w:val="00946B7C"/>
    <w:rsid w:val="00947249"/>
    <w:rsid w:val="00947FC3"/>
    <w:rsid w:val="00950582"/>
    <w:rsid w:val="00950597"/>
    <w:rsid w:val="00950728"/>
    <w:rsid w:val="0095087B"/>
    <w:rsid w:val="009508CF"/>
    <w:rsid w:val="00951387"/>
    <w:rsid w:val="00952CB3"/>
    <w:rsid w:val="009531B6"/>
    <w:rsid w:val="00953447"/>
    <w:rsid w:val="00953EDD"/>
    <w:rsid w:val="00954ADB"/>
    <w:rsid w:val="00954B14"/>
    <w:rsid w:val="00954C7E"/>
    <w:rsid w:val="00954E34"/>
    <w:rsid w:val="0095528E"/>
    <w:rsid w:val="0095553C"/>
    <w:rsid w:val="009567A9"/>
    <w:rsid w:val="0095688F"/>
    <w:rsid w:val="00956DEE"/>
    <w:rsid w:val="00957336"/>
    <w:rsid w:val="00957429"/>
    <w:rsid w:val="00957852"/>
    <w:rsid w:val="00957B09"/>
    <w:rsid w:val="0096032D"/>
    <w:rsid w:val="0096042F"/>
    <w:rsid w:val="0096237A"/>
    <w:rsid w:val="0096270B"/>
    <w:rsid w:val="00963418"/>
    <w:rsid w:val="00963530"/>
    <w:rsid w:val="00965D5F"/>
    <w:rsid w:val="009671BF"/>
    <w:rsid w:val="0097015B"/>
    <w:rsid w:val="00971484"/>
    <w:rsid w:val="00971AD0"/>
    <w:rsid w:val="00971B34"/>
    <w:rsid w:val="00972DFE"/>
    <w:rsid w:val="00972F39"/>
    <w:rsid w:val="009734C2"/>
    <w:rsid w:val="009739C0"/>
    <w:rsid w:val="00974101"/>
    <w:rsid w:val="00974441"/>
    <w:rsid w:val="00974690"/>
    <w:rsid w:val="00975A70"/>
    <w:rsid w:val="00976162"/>
    <w:rsid w:val="009762D7"/>
    <w:rsid w:val="00976DF6"/>
    <w:rsid w:val="0097760F"/>
    <w:rsid w:val="009777A7"/>
    <w:rsid w:val="00980E08"/>
    <w:rsid w:val="0098127C"/>
    <w:rsid w:val="00981604"/>
    <w:rsid w:val="0098450D"/>
    <w:rsid w:val="00984F8E"/>
    <w:rsid w:val="00985108"/>
    <w:rsid w:val="0098526A"/>
    <w:rsid w:val="00985710"/>
    <w:rsid w:val="00985A5F"/>
    <w:rsid w:val="00986250"/>
    <w:rsid w:val="00987060"/>
    <w:rsid w:val="009905B0"/>
    <w:rsid w:val="0099078E"/>
    <w:rsid w:val="00990F7E"/>
    <w:rsid w:val="00991539"/>
    <w:rsid w:val="009918DA"/>
    <w:rsid w:val="00991F1B"/>
    <w:rsid w:val="00992F60"/>
    <w:rsid w:val="009930C4"/>
    <w:rsid w:val="009932CE"/>
    <w:rsid w:val="009933D6"/>
    <w:rsid w:val="009934D4"/>
    <w:rsid w:val="00994A42"/>
    <w:rsid w:val="00994E24"/>
    <w:rsid w:val="00996231"/>
    <w:rsid w:val="0099696A"/>
    <w:rsid w:val="009973DC"/>
    <w:rsid w:val="00997AE6"/>
    <w:rsid w:val="009A05B9"/>
    <w:rsid w:val="009A133E"/>
    <w:rsid w:val="009A1BEE"/>
    <w:rsid w:val="009A21F3"/>
    <w:rsid w:val="009A29C5"/>
    <w:rsid w:val="009A2F0A"/>
    <w:rsid w:val="009A3033"/>
    <w:rsid w:val="009A4AEB"/>
    <w:rsid w:val="009A4AF1"/>
    <w:rsid w:val="009A5CA4"/>
    <w:rsid w:val="009A6719"/>
    <w:rsid w:val="009A6F19"/>
    <w:rsid w:val="009A7444"/>
    <w:rsid w:val="009A794A"/>
    <w:rsid w:val="009A7A6C"/>
    <w:rsid w:val="009B00C4"/>
    <w:rsid w:val="009B04B9"/>
    <w:rsid w:val="009B0B2E"/>
    <w:rsid w:val="009B0C91"/>
    <w:rsid w:val="009B0E7A"/>
    <w:rsid w:val="009B28A4"/>
    <w:rsid w:val="009B35AD"/>
    <w:rsid w:val="009B3A3C"/>
    <w:rsid w:val="009B3C0F"/>
    <w:rsid w:val="009B40F2"/>
    <w:rsid w:val="009B4366"/>
    <w:rsid w:val="009B5E4B"/>
    <w:rsid w:val="009B641F"/>
    <w:rsid w:val="009B677C"/>
    <w:rsid w:val="009B6C37"/>
    <w:rsid w:val="009B766B"/>
    <w:rsid w:val="009B767F"/>
    <w:rsid w:val="009B77EB"/>
    <w:rsid w:val="009B781C"/>
    <w:rsid w:val="009B7909"/>
    <w:rsid w:val="009B7D1D"/>
    <w:rsid w:val="009C1208"/>
    <w:rsid w:val="009C36E6"/>
    <w:rsid w:val="009C3E6F"/>
    <w:rsid w:val="009C45BA"/>
    <w:rsid w:val="009C4C88"/>
    <w:rsid w:val="009C5888"/>
    <w:rsid w:val="009C5AC4"/>
    <w:rsid w:val="009C79EA"/>
    <w:rsid w:val="009D0411"/>
    <w:rsid w:val="009D07CB"/>
    <w:rsid w:val="009D2371"/>
    <w:rsid w:val="009D2B1A"/>
    <w:rsid w:val="009D3E7E"/>
    <w:rsid w:val="009D433A"/>
    <w:rsid w:val="009D45F0"/>
    <w:rsid w:val="009D4E3E"/>
    <w:rsid w:val="009D4FC5"/>
    <w:rsid w:val="009D6E29"/>
    <w:rsid w:val="009D778C"/>
    <w:rsid w:val="009D78EA"/>
    <w:rsid w:val="009D7FD9"/>
    <w:rsid w:val="009E0C82"/>
    <w:rsid w:val="009E0E0D"/>
    <w:rsid w:val="009E1870"/>
    <w:rsid w:val="009E1C15"/>
    <w:rsid w:val="009E22BC"/>
    <w:rsid w:val="009E2B25"/>
    <w:rsid w:val="009E2CA7"/>
    <w:rsid w:val="009E408B"/>
    <w:rsid w:val="009E4765"/>
    <w:rsid w:val="009E4771"/>
    <w:rsid w:val="009E5814"/>
    <w:rsid w:val="009E6031"/>
    <w:rsid w:val="009E6565"/>
    <w:rsid w:val="009E6700"/>
    <w:rsid w:val="009E68E7"/>
    <w:rsid w:val="009E7816"/>
    <w:rsid w:val="009F014D"/>
    <w:rsid w:val="009F0705"/>
    <w:rsid w:val="009F07CD"/>
    <w:rsid w:val="009F0F5D"/>
    <w:rsid w:val="009F108F"/>
    <w:rsid w:val="009F15C1"/>
    <w:rsid w:val="009F16A8"/>
    <w:rsid w:val="009F236D"/>
    <w:rsid w:val="009F2D3A"/>
    <w:rsid w:val="009F47B5"/>
    <w:rsid w:val="009F4F4C"/>
    <w:rsid w:val="009F5172"/>
    <w:rsid w:val="009F5321"/>
    <w:rsid w:val="009F57EB"/>
    <w:rsid w:val="00A005E7"/>
    <w:rsid w:val="00A00977"/>
    <w:rsid w:val="00A0157D"/>
    <w:rsid w:val="00A0313D"/>
    <w:rsid w:val="00A0412E"/>
    <w:rsid w:val="00A04351"/>
    <w:rsid w:val="00A04847"/>
    <w:rsid w:val="00A04D76"/>
    <w:rsid w:val="00A062F1"/>
    <w:rsid w:val="00A06360"/>
    <w:rsid w:val="00A06B70"/>
    <w:rsid w:val="00A07645"/>
    <w:rsid w:val="00A07868"/>
    <w:rsid w:val="00A100C4"/>
    <w:rsid w:val="00A106F0"/>
    <w:rsid w:val="00A1070D"/>
    <w:rsid w:val="00A10CB5"/>
    <w:rsid w:val="00A11127"/>
    <w:rsid w:val="00A11786"/>
    <w:rsid w:val="00A1179B"/>
    <w:rsid w:val="00A12508"/>
    <w:rsid w:val="00A12D36"/>
    <w:rsid w:val="00A13CBF"/>
    <w:rsid w:val="00A14A77"/>
    <w:rsid w:val="00A16049"/>
    <w:rsid w:val="00A165BA"/>
    <w:rsid w:val="00A168E9"/>
    <w:rsid w:val="00A16F49"/>
    <w:rsid w:val="00A1789F"/>
    <w:rsid w:val="00A20CA6"/>
    <w:rsid w:val="00A21180"/>
    <w:rsid w:val="00A2156E"/>
    <w:rsid w:val="00A2199E"/>
    <w:rsid w:val="00A21E17"/>
    <w:rsid w:val="00A24B6E"/>
    <w:rsid w:val="00A24E00"/>
    <w:rsid w:val="00A254F0"/>
    <w:rsid w:val="00A25F4E"/>
    <w:rsid w:val="00A25FD7"/>
    <w:rsid w:val="00A267C5"/>
    <w:rsid w:val="00A2765C"/>
    <w:rsid w:val="00A277E4"/>
    <w:rsid w:val="00A279FE"/>
    <w:rsid w:val="00A27EAC"/>
    <w:rsid w:val="00A3012E"/>
    <w:rsid w:val="00A31DA5"/>
    <w:rsid w:val="00A32B53"/>
    <w:rsid w:val="00A32E4D"/>
    <w:rsid w:val="00A33272"/>
    <w:rsid w:val="00A33B97"/>
    <w:rsid w:val="00A33BFC"/>
    <w:rsid w:val="00A33E11"/>
    <w:rsid w:val="00A34DC3"/>
    <w:rsid w:val="00A3559E"/>
    <w:rsid w:val="00A35887"/>
    <w:rsid w:val="00A35CD9"/>
    <w:rsid w:val="00A36498"/>
    <w:rsid w:val="00A41F23"/>
    <w:rsid w:val="00A44419"/>
    <w:rsid w:val="00A4455D"/>
    <w:rsid w:val="00A46368"/>
    <w:rsid w:val="00A47F29"/>
    <w:rsid w:val="00A5104E"/>
    <w:rsid w:val="00A519A0"/>
    <w:rsid w:val="00A51E59"/>
    <w:rsid w:val="00A51FF1"/>
    <w:rsid w:val="00A52081"/>
    <w:rsid w:val="00A524CD"/>
    <w:rsid w:val="00A54066"/>
    <w:rsid w:val="00A54E05"/>
    <w:rsid w:val="00A55360"/>
    <w:rsid w:val="00A553B8"/>
    <w:rsid w:val="00A5584D"/>
    <w:rsid w:val="00A5622A"/>
    <w:rsid w:val="00A567CB"/>
    <w:rsid w:val="00A56B8A"/>
    <w:rsid w:val="00A5710A"/>
    <w:rsid w:val="00A57E22"/>
    <w:rsid w:val="00A60459"/>
    <w:rsid w:val="00A60CEC"/>
    <w:rsid w:val="00A6156F"/>
    <w:rsid w:val="00A6221D"/>
    <w:rsid w:val="00A62EDB"/>
    <w:rsid w:val="00A63482"/>
    <w:rsid w:val="00A636D1"/>
    <w:rsid w:val="00A637C0"/>
    <w:rsid w:val="00A6402B"/>
    <w:rsid w:val="00A64EA5"/>
    <w:rsid w:val="00A658CE"/>
    <w:rsid w:val="00A659C1"/>
    <w:rsid w:val="00A662AC"/>
    <w:rsid w:val="00A66376"/>
    <w:rsid w:val="00A66BA5"/>
    <w:rsid w:val="00A66E6D"/>
    <w:rsid w:val="00A6781F"/>
    <w:rsid w:val="00A70CE3"/>
    <w:rsid w:val="00A7108F"/>
    <w:rsid w:val="00A7145E"/>
    <w:rsid w:val="00A7253B"/>
    <w:rsid w:val="00A72B30"/>
    <w:rsid w:val="00A73966"/>
    <w:rsid w:val="00A73DA8"/>
    <w:rsid w:val="00A76D1E"/>
    <w:rsid w:val="00A77092"/>
    <w:rsid w:val="00A80B9C"/>
    <w:rsid w:val="00A81ED8"/>
    <w:rsid w:val="00A8257E"/>
    <w:rsid w:val="00A82ECF"/>
    <w:rsid w:val="00A84B59"/>
    <w:rsid w:val="00A851A5"/>
    <w:rsid w:val="00A851B7"/>
    <w:rsid w:val="00A8662F"/>
    <w:rsid w:val="00A86FBD"/>
    <w:rsid w:val="00A9088F"/>
    <w:rsid w:val="00A90937"/>
    <w:rsid w:val="00A90E08"/>
    <w:rsid w:val="00A92842"/>
    <w:rsid w:val="00A9369B"/>
    <w:rsid w:val="00A93BDB"/>
    <w:rsid w:val="00A9420B"/>
    <w:rsid w:val="00A945B4"/>
    <w:rsid w:val="00A94AB8"/>
    <w:rsid w:val="00A94C36"/>
    <w:rsid w:val="00A96126"/>
    <w:rsid w:val="00A9655C"/>
    <w:rsid w:val="00A96950"/>
    <w:rsid w:val="00A96C6D"/>
    <w:rsid w:val="00A96D52"/>
    <w:rsid w:val="00AA1261"/>
    <w:rsid w:val="00AA1882"/>
    <w:rsid w:val="00AA2BC8"/>
    <w:rsid w:val="00AA4AFE"/>
    <w:rsid w:val="00AA522C"/>
    <w:rsid w:val="00AA605A"/>
    <w:rsid w:val="00AA6FAD"/>
    <w:rsid w:val="00AB008F"/>
    <w:rsid w:val="00AB0326"/>
    <w:rsid w:val="00AB0A44"/>
    <w:rsid w:val="00AB0D25"/>
    <w:rsid w:val="00AB1F39"/>
    <w:rsid w:val="00AB282F"/>
    <w:rsid w:val="00AB28D7"/>
    <w:rsid w:val="00AB2AA8"/>
    <w:rsid w:val="00AB2B32"/>
    <w:rsid w:val="00AB2CFD"/>
    <w:rsid w:val="00AB3105"/>
    <w:rsid w:val="00AB371F"/>
    <w:rsid w:val="00AB4823"/>
    <w:rsid w:val="00AB4B14"/>
    <w:rsid w:val="00AB4C4B"/>
    <w:rsid w:val="00AB5330"/>
    <w:rsid w:val="00AB549D"/>
    <w:rsid w:val="00AB7251"/>
    <w:rsid w:val="00AB7567"/>
    <w:rsid w:val="00AC000C"/>
    <w:rsid w:val="00AC040C"/>
    <w:rsid w:val="00AC098E"/>
    <w:rsid w:val="00AC0A52"/>
    <w:rsid w:val="00AC1871"/>
    <w:rsid w:val="00AC1BF6"/>
    <w:rsid w:val="00AC20E9"/>
    <w:rsid w:val="00AC2AFC"/>
    <w:rsid w:val="00AC5298"/>
    <w:rsid w:val="00AC5B86"/>
    <w:rsid w:val="00AC64C5"/>
    <w:rsid w:val="00AC6E90"/>
    <w:rsid w:val="00AC7081"/>
    <w:rsid w:val="00AC7280"/>
    <w:rsid w:val="00AC7C67"/>
    <w:rsid w:val="00AC7E5A"/>
    <w:rsid w:val="00AC7F6F"/>
    <w:rsid w:val="00AD0936"/>
    <w:rsid w:val="00AD195E"/>
    <w:rsid w:val="00AD1F31"/>
    <w:rsid w:val="00AD2570"/>
    <w:rsid w:val="00AD38D1"/>
    <w:rsid w:val="00AD3AA9"/>
    <w:rsid w:val="00AD426D"/>
    <w:rsid w:val="00AD4D13"/>
    <w:rsid w:val="00AD4EAE"/>
    <w:rsid w:val="00AD529B"/>
    <w:rsid w:val="00AD5D3C"/>
    <w:rsid w:val="00AD60E9"/>
    <w:rsid w:val="00AD691A"/>
    <w:rsid w:val="00AD6ABB"/>
    <w:rsid w:val="00AD7A7D"/>
    <w:rsid w:val="00AD7B59"/>
    <w:rsid w:val="00AE0D9A"/>
    <w:rsid w:val="00AE1241"/>
    <w:rsid w:val="00AE16BC"/>
    <w:rsid w:val="00AE2172"/>
    <w:rsid w:val="00AE2D7F"/>
    <w:rsid w:val="00AE3EB3"/>
    <w:rsid w:val="00AE47CC"/>
    <w:rsid w:val="00AE544F"/>
    <w:rsid w:val="00AE5B4B"/>
    <w:rsid w:val="00AE6182"/>
    <w:rsid w:val="00AE6CF3"/>
    <w:rsid w:val="00AE7727"/>
    <w:rsid w:val="00AF027D"/>
    <w:rsid w:val="00AF0A53"/>
    <w:rsid w:val="00AF130D"/>
    <w:rsid w:val="00AF1B49"/>
    <w:rsid w:val="00AF2BA6"/>
    <w:rsid w:val="00AF2F23"/>
    <w:rsid w:val="00AF387A"/>
    <w:rsid w:val="00AF3C34"/>
    <w:rsid w:val="00AF3F28"/>
    <w:rsid w:val="00AF3FA2"/>
    <w:rsid w:val="00AF4ECE"/>
    <w:rsid w:val="00AF735C"/>
    <w:rsid w:val="00AF7687"/>
    <w:rsid w:val="00AF7C10"/>
    <w:rsid w:val="00B01193"/>
    <w:rsid w:val="00B01310"/>
    <w:rsid w:val="00B0280A"/>
    <w:rsid w:val="00B028DD"/>
    <w:rsid w:val="00B02C29"/>
    <w:rsid w:val="00B0415F"/>
    <w:rsid w:val="00B0517D"/>
    <w:rsid w:val="00B05B79"/>
    <w:rsid w:val="00B101B3"/>
    <w:rsid w:val="00B1022C"/>
    <w:rsid w:val="00B10AC1"/>
    <w:rsid w:val="00B10F0D"/>
    <w:rsid w:val="00B11B10"/>
    <w:rsid w:val="00B11B64"/>
    <w:rsid w:val="00B11C33"/>
    <w:rsid w:val="00B124B6"/>
    <w:rsid w:val="00B12546"/>
    <w:rsid w:val="00B12D42"/>
    <w:rsid w:val="00B13983"/>
    <w:rsid w:val="00B14295"/>
    <w:rsid w:val="00B14C00"/>
    <w:rsid w:val="00B14E08"/>
    <w:rsid w:val="00B15F51"/>
    <w:rsid w:val="00B169B3"/>
    <w:rsid w:val="00B16A2D"/>
    <w:rsid w:val="00B16D7E"/>
    <w:rsid w:val="00B16EBC"/>
    <w:rsid w:val="00B17BB1"/>
    <w:rsid w:val="00B17C9E"/>
    <w:rsid w:val="00B21A2D"/>
    <w:rsid w:val="00B22F21"/>
    <w:rsid w:val="00B231E6"/>
    <w:rsid w:val="00B23D11"/>
    <w:rsid w:val="00B258ED"/>
    <w:rsid w:val="00B27CDB"/>
    <w:rsid w:val="00B30011"/>
    <w:rsid w:val="00B30B6C"/>
    <w:rsid w:val="00B30D30"/>
    <w:rsid w:val="00B30FC2"/>
    <w:rsid w:val="00B31E8E"/>
    <w:rsid w:val="00B32D41"/>
    <w:rsid w:val="00B3324A"/>
    <w:rsid w:val="00B3413B"/>
    <w:rsid w:val="00B3514D"/>
    <w:rsid w:val="00B351F2"/>
    <w:rsid w:val="00B3577E"/>
    <w:rsid w:val="00B35B26"/>
    <w:rsid w:val="00B35C7C"/>
    <w:rsid w:val="00B35CA6"/>
    <w:rsid w:val="00B3777C"/>
    <w:rsid w:val="00B40271"/>
    <w:rsid w:val="00B408F3"/>
    <w:rsid w:val="00B40E81"/>
    <w:rsid w:val="00B41A8B"/>
    <w:rsid w:val="00B43175"/>
    <w:rsid w:val="00B43BB9"/>
    <w:rsid w:val="00B44173"/>
    <w:rsid w:val="00B44831"/>
    <w:rsid w:val="00B459D4"/>
    <w:rsid w:val="00B45CB8"/>
    <w:rsid w:val="00B461C1"/>
    <w:rsid w:val="00B47638"/>
    <w:rsid w:val="00B517DC"/>
    <w:rsid w:val="00B520B6"/>
    <w:rsid w:val="00B5378A"/>
    <w:rsid w:val="00B53D63"/>
    <w:rsid w:val="00B545F1"/>
    <w:rsid w:val="00B548D8"/>
    <w:rsid w:val="00B5559A"/>
    <w:rsid w:val="00B555B9"/>
    <w:rsid w:val="00B5581C"/>
    <w:rsid w:val="00B5627E"/>
    <w:rsid w:val="00B56B35"/>
    <w:rsid w:val="00B5772F"/>
    <w:rsid w:val="00B60211"/>
    <w:rsid w:val="00B6036E"/>
    <w:rsid w:val="00B60628"/>
    <w:rsid w:val="00B60A2B"/>
    <w:rsid w:val="00B61F2C"/>
    <w:rsid w:val="00B62616"/>
    <w:rsid w:val="00B62C9B"/>
    <w:rsid w:val="00B62FAD"/>
    <w:rsid w:val="00B63263"/>
    <w:rsid w:val="00B63C18"/>
    <w:rsid w:val="00B66EFF"/>
    <w:rsid w:val="00B67520"/>
    <w:rsid w:val="00B67A15"/>
    <w:rsid w:val="00B702FD"/>
    <w:rsid w:val="00B71335"/>
    <w:rsid w:val="00B72144"/>
    <w:rsid w:val="00B73F0E"/>
    <w:rsid w:val="00B7406E"/>
    <w:rsid w:val="00B7432B"/>
    <w:rsid w:val="00B74510"/>
    <w:rsid w:val="00B7490D"/>
    <w:rsid w:val="00B75358"/>
    <w:rsid w:val="00B7637E"/>
    <w:rsid w:val="00B76BBD"/>
    <w:rsid w:val="00B76D75"/>
    <w:rsid w:val="00B77202"/>
    <w:rsid w:val="00B8143B"/>
    <w:rsid w:val="00B81CB3"/>
    <w:rsid w:val="00B820C9"/>
    <w:rsid w:val="00B82260"/>
    <w:rsid w:val="00B822B9"/>
    <w:rsid w:val="00B82AA0"/>
    <w:rsid w:val="00B8346A"/>
    <w:rsid w:val="00B844C2"/>
    <w:rsid w:val="00B86824"/>
    <w:rsid w:val="00B8748D"/>
    <w:rsid w:val="00B90607"/>
    <w:rsid w:val="00B91227"/>
    <w:rsid w:val="00B91634"/>
    <w:rsid w:val="00B9235E"/>
    <w:rsid w:val="00B94D5B"/>
    <w:rsid w:val="00B96746"/>
    <w:rsid w:val="00B96DBF"/>
    <w:rsid w:val="00B979AC"/>
    <w:rsid w:val="00BA0099"/>
    <w:rsid w:val="00BA061D"/>
    <w:rsid w:val="00BA063A"/>
    <w:rsid w:val="00BA0B76"/>
    <w:rsid w:val="00BA2456"/>
    <w:rsid w:val="00BA306F"/>
    <w:rsid w:val="00BA3242"/>
    <w:rsid w:val="00BA37D9"/>
    <w:rsid w:val="00BA38BE"/>
    <w:rsid w:val="00BA3C15"/>
    <w:rsid w:val="00BA47A7"/>
    <w:rsid w:val="00BA4892"/>
    <w:rsid w:val="00BA489B"/>
    <w:rsid w:val="00BA5BC6"/>
    <w:rsid w:val="00BA6CDF"/>
    <w:rsid w:val="00BB049A"/>
    <w:rsid w:val="00BB0910"/>
    <w:rsid w:val="00BB0BFA"/>
    <w:rsid w:val="00BB0FB8"/>
    <w:rsid w:val="00BB335E"/>
    <w:rsid w:val="00BB3475"/>
    <w:rsid w:val="00BB4B36"/>
    <w:rsid w:val="00BB52E0"/>
    <w:rsid w:val="00BB5374"/>
    <w:rsid w:val="00BB58B5"/>
    <w:rsid w:val="00BB69EC"/>
    <w:rsid w:val="00BB69EF"/>
    <w:rsid w:val="00BB758E"/>
    <w:rsid w:val="00BB7E22"/>
    <w:rsid w:val="00BC00C6"/>
    <w:rsid w:val="00BC0343"/>
    <w:rsid w:val="00BC1F72"/>
    <w:rsid w:val="00BC2701"/>
    <w:rsid w:val="00BC323F"/>
    <w:rsid w:val="00BC3379"/>
    <w:rsid w:val="00BC363E"/>
    <w:rsid w:val="00BC4709"/>
    <w:rsid w:val="00BC4884"/>
    <w:rsid w:val="00BC4A5E"/>
    <w:rsid w:val="00BC5414"/>
    <w:rsid w:val="00BC60B0"/>
    <w:rsid w:val="00BC7412"/>
    <w:rsid w:val="00BC78C1"/>
    <w:rsid w:val="00BD0095"/>
    <w:rsid w:val="00BD04B3"/>
    <w:rsid w:val="00BD0AE5"/>
    <w:rsid w:val="00BD0BA2"/>
    <w:rsid w:val="00BD12D9"/>
    <w:rsid w:val="00BD144F"/>
    <w:rsid w:val="00BD153A"/>
    <w:rsid w:val="00BD1BE2"/>
    <w:rsid w:val="00BD1F2F"/>
    <w:rsid w:val="00BD2703"/>
    <w:rsid w:val="00BD49A6"/>
    <w:rsid w:val="00BD51D7"/>
    <w:rsid w:val="00BD5ED0"/>
    <w:rsid w:val="00BD684B"/>
    <w:rsid w:val="00BD6BB9"/>
    <w:rsid w:val="00BD6EF1"/>
    <w:rsid w:val="00BD770A"/>
    <w:rsid w:val="00BE278B"/>
    <w:rsid w:val="00BE325B"/>
    <w:rsid w:val="00BE43B1"/>
    <w:rsid w:val="00BE4761"/>
    <w:rsid w:val="00BE4A6F"/>
    <w:rsid w:val="00BE4DB9"/>
    <w:rsid w:val="00BE51BC"/>
    <w:rsid w:val="00BE52E4"/>
    <w:rsid w:val="00BE5C92"/>
    <w:rsid w:val="00BE5F0A"/>
    <w:rsid w:val="00BE63B9"/>
    <w:rsid w:val="00BE6527"/>
    <w:rsid w:val="00BE684D"/>
    <w:rsid w:val="00BF15AB"/>
    <w:rsid w:val="00BF3E37"/>
    <w:rsid w:val="00BF44CB"/>
    <w:rsid w:val="00BF4CD6"/>
    <w:rsid w:val="00BF4D10"/>
    <w:rsid w:val="00BF580D"/>
    <w:rsid w:val="00BF643D"/>
    <w:rsid w:val="00BF64A1"/>
    <w:rsid w:val="00BF6797"/>
    <w:rsid w:val="00BF67E5"/>
    <w:rsid w:val="00BF6F21"/>
    <w:rsid w:val="00BF72A5"/>
    <w:rsid w:val="00BF7571"/>
    <w:rsid w:val="00C024FD"/>
    <w:rsid w:val="00C02EAE"/>
    <w:rsid w:val="00C02FA5"/>
    <w:rsid w:val="00C032D1"/>
    <w:rsid w:val="00C03322"/>
    <w:rsid w:val="00C03D24"/>
    <w:rsid w:val="00C03D73"/>
    <w:rsid w:val="00C06316"/>
    <w:rsid w:val="00C06CA3"/>
    <w:rsid w:val="00C074F9"/>
    <w:rsid w:val="00C106AE"/>
    <w:rsid w:val="00C10D15"/>
    <w:rsid w:val="00C113FD"/>
    <w:rsid w:val="00C11855"/>
    <w:rsid w:val="00C13D5A"/>
    <w:rsid w:val="00C14768"/>
    <w:rsid w:val="00C14CE4"/>
    <w:rsid w:val="00C1517D"/>
    <w:rsid w:val="00C15598"/>
    <w:rsid w:val="00C1566A"/>
    <w:rsid w:val="00C160D7"/>
    <w:rsid w:val="00C161D0"/>
    <w:rsid w:val="00C16ECD"/>
    <w:rsid w:val="00C16FE2"/>
    <w:rsid w:val="00C174CB"/>
    <w:rsid w:val="00C17C91"/>
    <w:rsid w:val="00C219A7"/>
    <w:rsid w:val="00C21AA3"/>
    <w:rsid w:val="00C22123"/>
    <w:rsid w:val="00C22166"/>
    <w:rsid w:val="00C255E0"/>
    <w:rsid w:val="00C25D1D"/>
    <w:rsid w:val="00C260CA"/>
    <w:rsid w:val="00C2614F"/>
    <w:rsid w:val="00C26435"/>
    <w:rsid w:val="00C26546"/>
    <w:rsid w:val="00C26D23"/>
    <w:rsid w:val="00C31BA0"/>
    <w:rsid w:val="00C31BCC"/>
    <w:rsid w:val="00C32A69"/>
    <w:rsid w:val="00C336B3"/>
    <w:rsid w:val="00C33AF9"/>
    <w:rsid w:val="00C345B2"/>
    <w:rsid w:val="00C3575E"/>
    <w:rsid w:val="00C35884"/>
    <w:rsid w:val="00C36997"/>
    <w:rsid w:val="00C36C49"/>
    <w:rsid w:val="00C36E71"/>
    <w:rsid w:val="00C37029"/>
    <w:rsid w:val="00C375FF"/>
    <w:rsid w:val="00C46DD6"/>
    <w:rsid w:val="00C50207"/>
    <w:rsid w:val="00C50912"/>
    <w:rsid w:val="00C51940"/>
    <w:rsid w:val="00C52459"/>
    <w:rsid w:val="00C52E2C"/>
    <w:rsid w:val="00C53616"/>
    <w:rsid w:val="00C5376E"/>
    <w:rsid w:val="00C53C9F"/>
    <w:rsid w:val="00C55632"/>
    <w:rsid w:val="00C562F8"/>
    <w:rsid w:val="00C56620"/>
    <w:rsid w:val="00C57005"/>
    <w:rsid w:val="00C573C2"/>
    <w:rsid w:val="00C57432"/>
    <w:rsid w:val="00C57538"/>
    <w:rsid w:val="00C5775A"/>
    <w:rsid w:val="00C57BF9"/>
    <w:rsid w:val="00C6024B"/>
    <w:rsid w:val="00C60935"/>
    <w:rsid w:val="00C61D8D"/>
    <w:rsid w:val="00C61E68"/>
    <w:rsid w:val="00C622F1"/>
    <w:rsid w:val="00C62361"/>
    <w:rsid w:val="00C6288D"/>
    <w:rsid w:val="00C63795"/>
    <w:rsid w:val="00C64099"/>
    <w:rsid w:val="00C643C4"/>
    <w:rsid w:val="00C64447"/>
    <w:rsid w:val="00C65169"/>
    <w:rsid w:val="00C65992"/>
    <w:rsid w:val="00C659CD"/>
    <w:rsid w:val="00C65E27"/>
    <w:rsid w:val="00C65E3F"/>
    <w:rsid w:val="00C65F5A"/>
    <w:rsid w:val="00C66D2F"/>
    <w:rsid w:val="00C67C10"/>
    <w:rsid w:val="00C70809"/>
    <w:rsid w:val="00C7100E"/>
    <w:rsid w:val="00C71878"/>
    <w:rsid w:val="00C71C92"/>
    <w:rsid w:val="00C739CF"/>
    <w:rsid w:val="00C73ADE"/>
    <w:rsid w:val="00C75184"/>
    <w:rsid w:val="00C76D48"/>
    <w:rsid w:val="00C77150"/>
    <w:rsid w:val="00C777E4"/>
    <w:rsid w:val="00C77F06"/>
    <w:rsid w:val="00C801B0"/>
    <w:rsid w:val="00C80D33"/>
    <w:rsid w:val="00C81490"/>
    <w:rsid w:val="00C823F6"/>
    <w:rsid w:val="00C82957"/>
    <w:rsid w:val="00C83DFA"/>
    <w:rsid w:val="00C85E3D"/>
    <w:rsid w:val="00C86961"/>
    <w:rsid w:val="00C86F86"/>
    <w:rsid w:val="00C87FE7"/>
    <w:rsid w:val="00C9015A"/>
    <w:rsid w:val="00C90CB1"/>
    <w:rsid w:val="00C90D76"/>
    <w:rsid w:val="00C91042"/>
    <w:rsid w:val="00C911BF"/>
    <w:rsid w:val="00C924E5"/>
    <w:rsid w:val="00C93124"/>
    <w:rsid w:val="00C93181"/>
    <w:rsid w:val="00C93216"/>
    <w:rsid w:val="00C93492"/>
    <w:rsid w:val="00C95D66"/>
    <w:rsid w:val="00C95EAC"/>
    <w:rsid w:val="00C96FF8"/>
    <w:rsid w:val="00C97EFC"/>
    <w:rsid w:val="00CA029C"/>
    <w:rsid w:val="00CA1180"/>
    <w:rsid w:val="00CA23CB"/>
    <w:rsid w:val="00CA2806"/>
    <w:rsid w:val="00CA3DC3"/>
    <w:rsid w:val="00CA5B81"/>
    <w:rsid w:val="00CA7476"/>
    <w:rsid w:val="00CA753B"/>
    <w:rsid w:val="00CA77AE"/>
    <w:rsid w:val="00CB06A8"/>
    <w:rsid w:val="00CB2141"/>
    <w:rsid w:val="00CB2E22"/>
    <w:rsid w:val="00CB308B"/>
    <w:rsid w:val="00CB3977"/>
    <w:rsid w:val="00CB4B21"/>
    <w:rsid w:val="00CB5C1F"/>
    <w:rsid w:val="00CB61C6"/>
    <w:rsid w:val="00CB6233"/>
    <w:rsid w:val="00CB64AF"/>
    <w:rsid w:val="00CB660D"/>
    <w:rsid w:val="00CB78CC"/>
    <w:rsid w:val="00CB7A8B"/>
    <w:rsid w:val="00CC0428"/>
    <w:rsid w:val="00CC1C24"/>
    <w:rsid w:val="00CC2203"/>
    <w:rsid w:val="00CC311B"/>
    <w:rsid w:val="00CC31D8"/>
    <w:rsid w:val="00CC34C5"/>
    <w:rsid w:val="00CC3C7B"/>
    <w:rsid w:val="00CC3F79"/>
    <w:rsid w:val="00CC4355"/>
    <w:rsid w:val="00CC52A4"/>
    <w:rsid w:val="00CC54C8"/>
    <w:rsid w:val="00CC7845"/>
    <w:rsid w:val="00CC7F51"/>
    <w:rsid w:val="00CD07B7"/>
    <w:rsid w:val="00CD11D0"/>
    <w:rsid w:val="00CD1824"/>
    <w:rsid w:val="00CD1AD9"/>
    <w:rsid w:val="00CD1DE7"/>
    <w:rsid w:val="00CD442F"/>
    <w:rsid w:val="00CD5783"/>
    <w:rsid w:val="00CD5DB0"/>
    <w:rsid w:val="00CD66B6"/>
    <w:rsid w:val="00CD67FB"/>
    <w:rsid w:val="00CD6930"/>
    <w:rsid w:val="00CE0DD4"/>
    <w:rsid w:val="00CE2459"/>
    <w:rsid w:val="00CE2564"/>
    <w:rsid w:val="00CE2802"/>
    <w:rsid w:val="00CE562A"/>
    <w:rsid w:val="00CE665E"/>
    <w:rsid w:val="00CE72CB"/>
    <w:rsid w:val="00CE786B"/>
    <w:rsid w:val="00CE79E4"/>
    <w:rsid w:val="00CF0252"/>
    <w:rsid w:val="00CF0278"/>
    <w:rsid w:val="00CF06B7"/>
    <w:rsid w:val="00CF0C65"/>
    <w:rsid w:val="00CF124D"/>
    <w:rsid w:val="00CF1CAB"/>
    <w:rsid w:val="00CF3411"/>
    <w:rsid w:val="00CF3918"/>
    <w:rsid w:val="00CF3B14"/>
    <w:rsid w:val="00CF3E8F"/>
    <w:rsid w:val="00CF4EE9"/>
    <w:rsid w:val="00CF7296"/>
    <w:rsid w:val="00CF7B4C"/>
    <w:rsid w:val="00CF7CE7"/>
    <w:rsid w:val="00D00D67"/>
    <w:rsid w:val="00D01C0D"/>
    <w:rsid w:val="00D0234D"/>
    <w:rsid w:val="00D026E3"/>
    <w:rsid w:val="00D03038"/>
    <w:rsid w:val="00D03AB1"/>
    <w:rsid w:val="00D03C8F"/>
    <w:rsid w:val="00D04BC0"/>
    <w:rsid w:val="00D04D9E"/>
    <w:rsid w:val="00D04E71"/>
    <w:rsid w:val="00D0617E"/>
    <w:rsid w:val="00D0629A"/>
    <w:rsid w:val="00D06599"/>
    <w:rsid w:val="00D0743F"/>
    <w:rsid w:val="00D07984"/>
    <w:rsid w:val="00D07E26"/>
    <w:rsid w:val="00D07FD2"/>
    <w:rsid w:val="00D10407"/>
    <w:rsid w:val="00D10A0D"/>
    <w:rsid w:val="00D10C19"/>
    <w:rsid w:val="00D10E63"/>
    <w:rsid w:val="00D12670"/>
    <w:rsid w:val="00D128EB"/>
    <w:rsid w:val="00D1361D"/>
    <w:rsid w:val="00D146D5"/>
    <w:rsid w:val="00D14DC4"/>
    <w:rsid w:val="00D15080"/>
    <w:rsid w:val="00D16397"/>
    <w:rsid w:val="00D16C49"/>
    <w:rsid w:val="00D16F03"/>
    <w:rsid w:val="00D17815"/>
    <w:rsid w:val="00D17A3C"/>
    <w:rsid w:val="00D17A83"/>
    <w:rsid w:val="00D17EAA"/>
    <w:rsid w:val="00D20155"/>
    <w:rsid w:val="00D20188"/>
    <w:rsid w:val="00D20FDD"/>
    <w:rsid w:val="00D21E95"/>
    <w:rsid w:val="00D21FDB"/>
    <w:rsid w:val="00D224D9"/>
    <w:rsid w:val="00D22648"/>
    <w:rsid w:val="00D22AB8"/>
    <w:rsid w:val="00D234AD"/>
    <w:rsid w:val="00D23604"/>
    <w:rsid w:val="00D249EE"/>
    <w:rsid w:val="00D251EF"/>
    <w:rsid w:val="00D26138"/>
    <w:rsid w:val="00D26304"/>
    <w:rsid w:val="00D268F2"/>
    <w:rsid w:val="00D278BC"/>
    <w:rsid w:val="00D27A49"/>
    <w:rsid w:val="00D27C12"/>
    <w:rsid w:val="00D30CDA"/>
    <w:rsid w:val="00D32B27"/>
    <w:rsid w:val="00D336A1"/>
    <w:rsid w:val="00D33CDA"/>
    <w:rsid w:val="00D33E1E"/>
    <w:rsid w:val="00D33EDF"/>
    <w:rsid w:val="00D341DD"/>
    <w:rsid w:val="00D359B3"/>
    <w:rsid w:val="00D369DD"/>
    <w:rsid w:val="00D36C10"/>
    <w:rsid w:val="00D36DB9"/>
    <w:rsid w:val="00D37919"/>
    <w:rsid w:val="00D404AA"/>
    <w:rsid w:val="00D41318"/>
    <w:rsid w:val="00D413EF"/>
    <w:rsid w:val="00D41851"/>
    <w:rsid w:val="00D42A96"/>
    <w:rsid w:val="00D42E08"/>
    <w:rsid w:val="00D43A69"/>
    <w:rsid w:val="00D45B45"/>
    <w:rsid w:val="00D45C39"/>
    <w:rsid w:val="00D46002"/>
    <w:rsid w:val="00D46ABD"/>
    <w:rsid w:val="00D50159"/>
    <w:rsid w:val="00D516BA"/>
    <w:rsid w:val="00D517AC"/>
    <w:rsid w:val="00D51D07"/>
    <w:rsid w:val="00D52A54"/>
    <w:rsid w:val="00D536D6"/>
    <w:rsid w:val="00D53C77"/>
    <w:rsid w:val="00D540B8"/>
    <w:rsid w:val="00D541AA"/>
    <w:rsid w:val="00D543B4"/>
    <w:rsid w:val="00D54DD7"/>
    <w:rsid w:val="00D555F5"/>
    <w:rsid w:val="00D55B86"/>
    <w:rsid w:val="00D55B87"/>
    <w:rsid w:val="00D55E46"/>
    <w:rsid w:val="00D56B00"/>
    <w:rsid w:val="00D56DCA"/>
    <w:rsid w:val="00D574C7"/>
    <w:rsid w:val="00D578F3"/>
    <w:rsid w:val="00D60CCD"/>
    <w:rsid w:val="00D6465F"/>
    <w:rsid w:val="00D65280"/>
    <w:rsid w:val="00D653E1"/>
    <w:rsid w:val="00D6683F"/>
    <w:rsid w:val="00D66A0E"/>
    <w:rsid w:val="00D66D54"/>
    <w:rsid w:val="00D67DA0"/>
    <w:rsid w:val="00D70EED"/>
    <w:rsid w:val="00D712A0"/>
    <w:rsid w:val="00D7164B"/>
    <w:rsid w:val="00D71767"/>
    <w:rsid w:val="00D71923"/>
    <w:rsid w:val="00D73A97"/>
    <w:rsid w:val="00D73C0D"/>
    <w:rsid w:val="00D73CA2"/>
    <w:rsid w:val="00D74B16"/>
    <w:rsid w:val="00D74CEF"/>
    <w:rsid w:val="00D75A58"/>
    <w:rsid w:val="00D75DAC"/>
    <w:rsid w:val="00D761B3"/>
    <w:rsid w:val="00D761FD"/>
    <w:rsid w:val="00D81096"/>
    <w:rsid w:val="00D81699"/>
    <w:rsid w:val="00D81778"/>
    <w:rsid w:val="00D81EAB"/>
    <w:rsid w:val="00D8280D"/>
    <w:rsid w:val="00D83BE3"/>
    <w:rsid w:val="00D8421A"/>
    <w:rsid w:val="00D844E3"/>
    <w:rsid w:val="00D845D3"/>
    <w:rsid w:val="00D84A42"/>
    <w:rsid w:val="00D84C3E"/>
    <w:rsid w:val="00D84F4F"/>
    <w:rsid w:val="00D8522F"/>
    <w:rsid w:val="00D8541B"/>
    <w:rsid w:val="00D858BF"/>
    <w:rsid w:val="00D862E7"/>
    <w:rsid w:val="00D8697C"/>
    <w:rsid w:val="00D870B1"/>
    <w:rsid w:val="00D87562"/>
    <w:rsid w:val="00D9060C"/>
    <w:rsid w:val="00D916B9"/>
    <w:rsid w:val="00D91EE4"/>
    <w:rsid w:val="00D92E93"/>
    <w:rsid w:val="00D93802"/>
    <w:rsid w:val="00D93D75"/>
    <w:rsid w:val="00D952CE"/>
    <w:rsid w:val="00D96369"/>
    <w:rsid w:val="00D96492"/>
    <w:rsid w:val="00D97657"/>
    <w:rsid w:val="00DA11DF"/>
    <w:rsid w:val="00DA15AD"/>
    <w:rsid w:val="00DA1BFD"/>
    <w:rsid w:val="00DA2271"/>
    <w:rsid w:val="00DA2286"/>
    <w:rsid w:val="00DA2707"/>
    <w:rsid w:val="00DA29BC"/>
    <w:rsid w:val="00DA2A0E"/>
    <w:rsid w:val="00DA2FD1"/>
    <w:rsid w:val="00DA322B"/>
    <w:rsid w:val="00DA386F"/>
    <w:rsid w:val="00DA39BC"/>
    <w:rsid w:val="00DA432D"/>
    <w:rsid w:val="00DA47C8"/>
    <w:rsid w:val="00DA54D4"/>
    <w:rsid w:val="00DA576E"/>
    <w:rsid w:val="00DA5F91"/>
    <w:rsid w:val="00DA7AAA"/>
    <w:rsid w:val="00DB076B"/>
    <w:rsid w:val="00DB08C2"/>
    <w:rsid w:val="00DB18EA"/>
    <w:rsid w:val="00DB22EA"/>
    <w:rsid w:val="00DB24A4"/>
    <w:rsid w:val="00DB2E62"/>
    <w:rsid w:val="00DB2FA2"/>
    <w:rsid w:val="00DB45A6"/>
    <w:rsid w:val="00DB50E8"/>
    <w:rsid w:val="00DB6254"/>
    <w:rsid w:val="00DB6736"/>
    <w:rsid w:val="00DB78DD"/>
    <w:rsid w:val="00DB7A14"/>
    <w:rsid w:val="00DB7B6B"/>
    <w:rsid w:val="00DB7D69"/>
    <w:rsid w:val="00DC0513"/>
    <w:rsid w:val="00DC0DF8"/>
    <w:rsid w:val="00DC17F7"/>
    <w:rsid w:val="00DC272D"/>
    <w:rsid w:val="00DC356A"/>
    <w:rsid w:val="00DC3A64"/>
    <w:rsid w:val="00DC3EED"/>
    <w:rsid w:val="00DC5B55"/>
    <w:rsid w:val="00DC6C99"/>
    <w:rsid w:val="00DC6FC5"/>
    <w:rsid w:val="00DD0522"/>
    <w:rsid w:val="00DD09DC"/>
    <w:rsid w:val="00DD233A"/>
    <w:rsid w:val="00DD309B"/>
    <w:rsid w:val="00DD38B6"/>
    <w:rsid w:val="00DD609A"/>
    <w:rsid w:val="00DD6312"/>
    <w:rsid w:val="00DD6C11"/>
    <w:rsid w:val="00DD707A"/>
    <w:rsid w:val="00DD7080"/>
    <w:rsid w:val="00DD73B4"/>
    <w:rsid w:val="00DD76A2"/>
    <w:rsid w:val="00DD7EC0"/>
    <w:rsid w:val="00DD7FF7"/>
    <w:rsid w:val="00DE0299"/>
    <w:rsid w:val="00DE02A9"/>
    <w:rsid w:val="00DE19E2"/>
    <w:rsid w:val="00DE1DDB"/>
    <w:rsid w:val="00DE2243"/>
    <w:rsid w:val="00DE2735"/>
    <w:rsid w:val="00DE2FB2"/>
    <w:rsid w:val="00DE33B5"/>
    <w:rsid w:val="00DE40A0"/>
    <w:rsid w:val="00DE597F"/>
    <w:rsid w:val="00DE64B7"/>
    <w:rsid w:val="00DE6E19"/>
    <w:rsid w:val="00DE6FD2"/>
    <w:rsid w:val="00DE7749"/>
    <w:rsid w:val="00DE785E"/>
    <w:rsid w:val="00DE7E40"/>
    <w:rsid w:val="00DF04B1"/>
    <w:rsid w:val="00DF0BB5"/>
    <w:rsid w:val="00DF0EA7"/>
    <w:rsid w:val="00DF2A58"/>
    <w:rsid w:val="00DF2E5C"/>
    <w:rsid w:val="00DF2F76"/>
    <w:rsid w:val="00DF3137"/>
    <w:rsid w:val="00DF3B0F"/>
    <w:rsid w:val="00DF4293"/>
    <w:rsid w:val="00DF4571"/>
    <w:rsid w:val="00DF5B87"/>
    <w:rsid w:val="00DF5FFB"/>
    <w:rsid w:val="00DF6E18"/>
    <w:rsid w:val="00DF7E77"/>
    <w:rsid w:val="00E0037B"/>
    <w:rsid w:val="00E003B3"/>
    <w:rsid w:val="00E02965"/>
    <w:rsid w:val="00E02E19"/>
    <w:rsid w:val="00E03F5F"/>
    <w:rsid w:val="00E043DF"/>
    <w:rsid w:val="00E046C8"/>
    <w:rsid w:val="00E05BCF"/>
    <w:rsid w:val="00E0679C"/>
    <w:rsid w:val="00E074C4"/>
    <w:rsid w:val="00E074F3"/>
    <w:rsid w:val="00E107B6"/>
    <w:rsid w:val="00E1083B"/>
    <w:rsid w:val="00E10977"/>
    <w:rsid w:val="00E10B5A"/>
    <w:rsid w:val="00E1146D"/>
    <w:rsid w:val="00E11C25"/>
    <w:rsid w:val="00E11D49"/>
    <w:rsid w:val="00E12480"/>
    <w:rsid w:val="00E12B09"/>
    <w:rsid w:val="00E13137"/>
    <w:rsid w:val="00E140E4"/>
    <w:rsid w:val="00E14677"/>
    <w:rsid w:val="00E150B2"/>
    <w:rsid w:val="00E15A08"/>
    <w:rsid w:val="00E15B95"/>
    <w:rsid w:val="00E160F2"/>
    <w:rsid w:val="00E16DAE"/>
    <w:rsid w:val="00E1711F"/>
    <w:rsid w:val="00E17D0E"/>
    <w:rsid w:val="00E206ED"/>
    <w:rsid w:val="00E23680"/>
    <w:rsid w:val="00E24615"/>
    <w:rsid w:val="00E2468D"/>
    <w:rsid w:val="00E24D44"/>
    <w:rsid w:val="00E25035"/>
    <w:rsid w:val="00E2636F"/>
    <w:rsid w:val="00E263DA"/>
    <w:rsid w:val="00E266FF"/>
    <w:rsid w:val="00E26EA4"/>
    <w:rsid w:val="00E27449"/>
    <w:rsid w:val="00E27A12"/>
    <w:rsid w:val="00E32639"/>
    <w:rsid w:val="00E32992"/>
    <w:rsid w:val="00E32D68"/>
    <w:rsid w:val="00E350C7"/>
    <w:rsid w:val="00E351A6"/>
    <w:rsid w:val="00E360EA"/>
    <w:rsid w:val="00E3662E"/>
    <w:rsid w:val="00E379B1"/>
    <w:rsid w:val="00E404E8"/>
    <w:rsid w:val="00E406F1"/>
    <w:rsid w:val="00E40E84"/>
    <w:rsid w:val="00E40FFD"/>
    <w:rsid w:val="00E41176"/>
    <w:rsid w:val="00E41435"/>
    <w:rsid w:val="00E4156E"/>
    <w:rsid w:val="00E41927"/>
    <w:rsid w:val="00E41CE2"/>
    <w:rsid w:val="00E41FD5"/>
    <w:rsid w:val="00E42280"/>
    <w:rsid w:val="00E42CE6"/>
    <w:rsid w:val="00E43F35"/>
    <w:rsid w:val="00E444F7"/>
    <w:rsid w:val="00E452EE"/>
    <w:rsid w:val="00E458CD"/>
    <w:rsid w:val="00E45A71"/>
    <w:rsid w:val="00E46737"/>
    <w:rsid w:val="00E47D4F"/>
    <w:rsid w:val="00E51FB4"/>
    <w:rsid w:val="00E52A68"/>
    <w:rsid w:val="00E54152"/>
    <w:rsid w:val="00E54572"/>
    <w:rsid w:val="00E54CC2"/>
    <w:rsid w:val="00E54D2F"/>
    <w:rsid w:val="00E54D75"/>
    <w:rsid w:val="00E55961"/>
    <w:rsid w:val="00E55E8D"/>
    <w:rsid w:val="00E56AC3"/>
    <w:rsid w:val="00E56E47"/>
    <w:rsid w:val="00E574F9"/>
    <w:rsid w:val="00E57C71"/>
    <w:rsid w:val="00E6162D"/>
    <w:rsid w:val="00E630F6"/>
    <w:rsid w:val="00E63919"/>
    <w:rsid w:val="00E63F98"/>
    <w:rsid w:val="00E64951"/>
    <w:rsid w:val="00E653A7"/>
    <w:rsid w:val="00E6565C"/>
    <w:rsid w:val="00E66784"/>
    <w:rsid w:val="00E6697A"/>
    <w:rsid w:val="00E66BAF"/>
    <w:rsid w:val="00E66C65"/>
    <w:rsid w:val="00E679B3"/>
    <w:rsid w:val="00E70172"/>
    <w:rsid w:val="00E7151C"/>
    <w:rsid w:val="00E7223F"/>
    <w:rsid w:val="00E72AFC"/>
    <w:rsid w:val="00E72EEB"/>
    <w:rsid w:val="00E72FB8"/>
    <w:rsid w:val="00E72FF8"/>
    <w:rsid w:val="00E73C91"/>
    <w:rsid w:val="00E74204"/>
    <w:rsid w:val="00E74760"/>
    <w:rsid w:val="00E74DDD"/>
    <w:rsid w:val="00E75145"/>
    <w:rsid w:val="00E75AAE"/>
    <w:rsid w:val="00E75D54"/>
    <w:rsid w:val="00E765D1"/>
    <w:rsid w:val="00E76714"/>
    <w:rsid w:val="00E819AD"/>
    <w:rsid w:val="00E81BB8"/>
    <w:rsid w:val="00E8256A"/>
    <w:rsid w:val="00E8257E"/>
    <w:rsid w:val="00E825BF"/>
    <w:rsid w:val="00E82DFE"/>
    <w:rsid w:val="00E83101"/>
    <w:rsid w:val="00E837C4"/>
    <w:rsid w:val="00E84528"/>
    <w:rsid w:val="00E846F7"/>
    <w:rsid w:val="00E85337"/>
    <w:rsid w:val="00E8613D"/>
    <w:rsid w:val="00E865C8"/>
    <w:rsid w:val="00E8676C"/>
    <w:rsid w:val="00E878DD"/>
    <w:rsid w:val="00E87D07"/>
    <w:rsid w:val="00E90C74"/>
    <w:rsid w:val="00E9181E"/>
    <w:rsid w:val="00E91A57"/>
    <w:rsid w:val="00E920F8"/>
    <w:rsid w:val="00E92119"/>
    <w:rsid w:val="00E9246F"/>
    <w:rsid w:val="00E93374"/>
    <w:rsid w:val="00E938FA"/>
    <w:rsid w:val="00E95318"/>
    <w:rsid w:val="00E96444"/>
    <w:rsid w:val="00E96A8D"/>
    <w:rsid w:val="00EA0685"/>
    <w:rsid w:val="00EA0880"/>
    <w:rsid w:val="00EA0EE0"/>
    <w:rsid w:val="00EA1F14"/>
    <w:rsid w:val="00EA2C45"/>
    <w:rsid w:val="00EA2DB5"/>
    <w:rsid w:val="00EA4790"/>
    <w:rsid w:val="00EA4B23"/>
    <w:rsid w:val="00EA53D7"/>
    <w:rsid w:val="00EA5754"/>
    <w:rsid w:val="00EA6E63"/>
    <w:rsid w:val="00EA6F7F"/>
    <w:rsid w:val="00EB02B7"/>
    <w:rsid w:val="00EB293D"/>
    <w:rsid w:val="00EB2959"/>
    <w:rsid w:val="00EB29AC"/>
    <w:rsid w:val="00EB4A7C"/>
    <w:rsid w:val="00EB4D5C"/>
    <w:rsid w:val="00EB60C1"/>
    <w:rsid w:val="00EB6C3A"/>
    <w:rsid w:val="00EB6E2A"/>
    <w:rsid w:val="00EB7096"/>
    <w:rsid w:val="00EB779C"/>
    <w:rsid w:val="00EB7A24"/>
    <w:rsid w:val="00EB7FDC"/>
    <w:rsid w:val="00EC022B"/>
    <w:rsid w:val="00EC156E"/>
    <w:rsid w:val="00EC178D"/>
    <w:rsid w:val="00EC19CD"/>
    <w:rsid w:val="00EC1D3D"/>
    <w:rsid w:val="00EC2E2F"/>
    <w:rsid w:val="00EC3C69"/>
    <w:rsid w:val="00EC3D03"/>
    <w:rsid w:val="00EC44E1"/>
    <w:rsid w:val="00EC57A0"/>
    <w:rsid w:val="00EC734A"/>
    <w:rsid w:val="00ED02E5"/>
    <w:rsid w:val="00ED129A"/>
    <w:rsid w:val="00ED29EE"/>
    <w:rsid w:val="00ED4B4D"/>
    <w:rsid w:val="00ED5A37"/>
    <w:rsid w:val="00ED6428"/>
    <w:rsid w:val="00ED678A"/>
    <w:rsid w:val="00ED6FB3"/>
    <w:rsid w:val="00EE0FAE"/>
    <w:rsid w:val="00EE154A"/>
    <w:rsid w:val="00EE265A"/>
    <w:rsid w:val="00EE28A3"/>
    <w:rsid w:val="00EE2B2D"/>
    <w:rsid w:val="00EE2C5D"/>
    <w:rsid w:val="00EE3722"/>
    <w:rsid w:val="00EE3862"/>
    <w:rsid w:val="00EE3AB2"/>
    <w:rsid w:val="00EE49BC"/>
    <w:rsid w:val="00EE5598"/>
    <w:rsid w:val="00EE5BF9"/>
    <w:rsid w:val="00EE5FF6"/>
    <w:rsid w:val="00EE63BD"/>
    <w:rsid w:val="00EE698B"/>
    <w:rsid w:val="00EE7864"/>
    <w:rsid w:val="00EE7995"/>
    <w:rsid w:val="00EE7C84"/>
    <w:rsid w:val="00EE7D30"/>
    <w:rsid w:val="00EF08CE"/>
    <w:rsid w:val="00EF0909"/>
    <w:rsid w:val="00EF09E8"/>
    <w:rsid w:val="00EF3009"/>
    <w:rsid w:val="00EF370B"/>
    <w:rsid w:val="00EF4326"/>
    <w:rsid w:val="00EF4A15"/>
    <w:rsid w:val="00EF54C9"/>
    <w:rsid w:val="00EF56EB"/>
    <w:rsid w:val="00EF5C4C"/>
    <w:rsid w:val="00EF65CC"/>
    <w:rsid w:val="00EF7887"/>
    <w:rsid w:val="00EF7E6E"/>
    <w:rsid w:val="00F010EC"/>
    <w:rsid w:val="00F02826"/>
    <w:rsid w:val="00F0361D"/>
    <w:rsid w:val="00F037E2"/>
    <w:rsid w:val="00F04ECF"/>
    <w:rsid w:val="00F05B8B"/>
    <w:rsid w:val="00F06004"/>
    <w:rsid w:val="00F072F7"/>
    <w:rsid w:val="00F079F7"/>
    <w:rsid w:val="00F11129"/>
    <w:rsid w:val="00F12A34"/>
    <w:rsid w:val="00F13E9B"/>
    <w:rsid w:val="00F14603"/>
    <w:rsid w:val="00F14B0B"/>
    <w:rsid w:val="00F14F5F"/>
    <w:rsid w:val="00F15A27"/>
    <w:rsid w:val="00F15D47"/>
    <w:rsid w:val="00F1619E"/>
    <w:rsid w:val="00F16360"/>
    <w:rsid w:val="00F16651"/>
    <w:rsid w:val="00F17315"/>
    <w:rsid w:val="00F204F7"/>
    <w:rsid w:val="00F20CC2"/>
    <w:rsid w:val="00F21483"/>
    <w:rsid w:val="00F21A98"/>
    <w:rsid w:val="00F220CE"/>
    <w:rsid w:val="00F221DD"/>
    <w:rsid w:val="00F22692"/>
    <w:rsid w:val="00F2361E"/>
    <w:rsid w:val="00F2374B"/>
    <w:rsid w:val="00F23A4A"/>
    <w:rsid w:val="00F240C0"/>
    <w:rsid w:val="00F24E25"/>
    <w:rsid w:val="00F2740C"/>
    <w:rsid w:val="00F274B8"/>
    <w:rsid w:val="00F275E6"/>
    <w:rsid w:val="00F3033F"/>
    <w:rsid w:val="00F30E95"/>
    <w:rsid w:val="00F3106A"/>
    <w:rsid w:val="00F32B44"/>
    <w:rsid w:val="00F33FC8"/>
    <w:rsid w:val="00F34269"/>
    <w:rsid w:val="00F35E87"/>
    <w:rsid w:val="00F3736E"/>
    <w:rsid w:val="00F37638"/>
    <w:rsid w:val="00F378B9"/>
    <w:rsid w:val="00F37ADF"/>
    <w:rsid w:val="00F37D00"/>
    <w:rsid w:val="00F37E7C"/>
    <w:rsid w:val="00F37F15"/>
    <w:rsid w:val="00F404BD"/>
    <w:rsid w:val="00F40794"/>
    <w:rsid w:val="00F407B0"/>
    <w:rsid w:val="00F41D51"/>
    <w:rsid w:val="00F41E97"/>
    <w:rsid w:val="00F43177"/>
    <w:rsid w:val="00F443E8"/>
    <w:rsid w:val="00F44C6A"/>
    <w:rsid w:val="00F4547B"/>
    <w:rsid w:val="00F47378"/>
    <w:rsid w:val="00F4784D"/>
    <w:rsid w:val="00F479C0"/>
    <w:rsid w:val="00F50767"/>
    <w:rsid w:val="00F50B88"/>
    <w:rsid w:val="00F50BBB"/>
    <w:rsid w:val="00F50C45"/>
    <w:rsid w:val="00F516E1"/>
    <w:rsid w:val="00F51964"/>
    <w:rsid w:val="00F52A6A"/>
    <w:rsid w:val="00F52B64"/>
    <w:rsid w:val="00F52F41"/>
    <w:rsid w:val="00F53476"/>
    <w:rsid w:val="00F54B20"/>
    <w:rsid w:val="00F55236"/>
    <w:rsid w:val="00F556BF"/>
    <w:rsid w:val="00F55A2A"/>
    <w:rsid w:val="00F56B82"/>
    <w:rsid w:val="00F57277"/>
    <w:rsid w:val="00F60F46"/>
    <w:rsid w:val="00F60FE9"/>
    <w:rsid w:val="00F61070"/>
    <w:rsid w:val="00F61D42"/>
    <w:rsid w:val="00F63C6A"/>
    <w:rsid w:val="00F6468F"/>
    <w:rsid w:val="00F64C16"/>
    <w:rsid w:val="00F65DF8"/>
    <w:rsid w:val="00F65F66"/>
    <w:rsid w:val="00F66E9A"/>
    <w:rsid w:val="00F678A5"/>
    <w:rsid w:val="00F67F78"/>
    <w:rsid w:val="00F706F3"/>
    <w:rsid w:val="00F714E6"/>
    <w:rsid w:val="00F71510"/>
    <w:rsid w:val="00F72164"/>
    <w:rsid w:val="00F723E0"/>
    <w:rsid w:val="00F74D21"/>
    <w:rsid w:val="00F75625"/>
    <w:rsid w:val="00F75740"/>
    <w:rsid w:val="00F76572"/>
    <w:rsid w:val="00F76EF1"/>
    <w:rsid w:val="00F773E0"/>
    <w:rsid w:val="00F77841"/>
    <w:rsid w:val="00F77BB2"/>
    <w:rsid w:val="00F77E48"/>
    <w:rsid w:val="00F800C8"/>
    <w:rsid w:val="00F80B62"/>
    <w:rsid w:val="00F81B7E"/>
    <w:rsid w:val="00F81EAE"/>
    <w:rsid w:val="00F821DD"/>
    <w:rsid w:val="00F82727"/>
    <w:rsid w:val="00F82A08"/>
    <w:rsid w:val="00F82C5A"/>
    <w:rsid w:val="00F83A4B"/>
    <w:rsid w:val="00F84C22"/>
    <w:rsid w:val="00F84EBA"/>
    <w:rsid w:val="00F8562B"/>
    <w:rsid w:val="00F856C2"/>
    <w:rsid w:val="00F859B0"/>
    <w:rsid w:val="00F85EF4"/>
    <w:rsid w:val="00F87376"/>
    <w:rsid w:val="00F878CB"/>
    <w:rsid w:val="00F87DB7"/>
    <w:rsid w:val="00F87F91"/>
    <w:rsid w:val="00F90518"/>
    <w:rsid w:val="00F90BF0"/>
    <w:rsid w:val="00F90F37"/>
    <w:rsid w:val="00F920E3"/>
    <w:rsid w:val="00F934FE"/>
    <w:rsid w:val="00F940A1"/>
    <w:rsid w:val="00F94107"/>
    <w:rsid w:val="00F94210"/>
    <w:rsid w:val="00F950D9"/>
    <w:rsid w:val="00F9530C"/>
    <w:rsid w:val="00F963E8"/>
    <w:rsid w:val="00F9765F"/>
    <w:rsid w:val="00F9775D"/>
    <w:rsid w:val="00F97A8D"/>
    <w:rsid w:val="00F97F41"/>
    <w:rsid w:val="00FA0CC2"/>
    <w:rsid w:val="00FA100B"/>
    <w:rsid w:val="00FA106A"/>
    <w:rsid w:val="00FA15E0"/>
    <w:rsid w:val="00FA19FF"/>
    <w:rsid w:val="00FA25B6"/>
    <w:rsid w:val="00FA2A1A"/>
    <w:rsid w:val="00FA390F"/>
    <w:rsid w:val="00FA4540"/>
    <w:rsid w:val="00FA45FF"/>
    <w:rsid w:val="00FA4C33"/>
    <w:rsid w:val="00FA4D7E"/>
    <w:rsid w:val="00FA5416"/>
    <w:rsid w:val="00FA5965"/>
    <w:rsid w:val="00FA61B5"/>
    <w:rsid w:val="00FA6214"/>
    <w:rsid w:val="00FA69F7"/>
    <w:rsid w:val="00FB0536"/>
    <w:rsid w:val="00FB09CA"/>
    <w:rsid w:val="00FB130D"/>
    <w:rsid w:val="00FB139A"/>
    <w:rsid w:val="00FB1A21"/>
    <w:rsid w:val="00FB1C73"/>
    <w:rsid w:val="00FB2759"/>
    <w:rsid w:val="00FB3A96"/>
    <w:rsid w:val="00FB45E9"/>
    <w:rsid w:val="00FB4603"/>
    <w:rsid w:val="00FB588B"/>
    <w:rsid w:val="00FB60CF"/>
    <w:rsid w:val="00FB636D"/>
    <w:rsid w:val="00FB6EEA"/>
    <w:rsid w:val="00FB76D6"/>
    <w:rsid w:val="00FC202F"/>
    <w:rsid w:val="00FC2FFD"/>
    <w:rsid w:val="00FC3626"/>
    <w:rsid w:val="00FC3696"/>
    <w:rsid w:val="00FC47DA"/>
    <w:rsid w:val="00FC527A"/>
    <w:rsid w:val="00FC5334"/>
    <w:rsid w:val="00FC687D"/>
    <w:rsid w:val="00FC6980"/>
    <w:rsid w:val="00FC6A43"/>
    <w:rsid w:val="00FC6D21"/>
    <w:rsid w:val="00FC7158"/>
    <w:rsid w:val="00FC7444"/>
    <w:rsid w:val="00FD01CA"/>
    <w:rsid w:val="00FD08CB"/>
    <w:rsid w:val="00FD1296"/>
    <w:rsid w:val="00FD2056"/>
    <w:rsid w:val="00FD2C49"/>
    <w:rsid w:val="00FD3A45"/>
    <w:rsid w:val="00FD3AD7"/>
    <w:rsid w:val="00FD413E"/>
    <w:rsid w:val="00FD523D"/>
    <w:rsid w:val="00FD5441"/>
    <w:rsid w:val="00FD594B"/>
    <w:rsid w:val="00FD6A87"/>
    <w:rsid w:val="00FD6AE1"/>
    <w:rsid w:val="00FD73D4"/>
    <w:rsid w:val="00FD75C6"/>
    <w:rsid w:val="00FE0337"/>
    <w:rsid w:val="00FE0DE4"/>
    <w:rsid w:val="00FE101E"/>
    <w:rsid w:val="00FE2313"/>
    <w:rsid w:val="00FE3297"/>
    <w:rsid w:val="00FE3405"/>
    <w:rsid w:val="00FE380B"/>
    <w:rsid w:val="00FE4F6A"/>
    <w:rsid w:val="00FE5915"/>
    <w:rsid w:val="00FE59FD"/>
    <w:rsid w:val="00FE5AAD"/>
    <w:rsid w:val="00FE5B09"/>
    <w:rsid w:val="00FE5D19"/>
    <w:rsid w:val="00FE5DFF"/>
    <w:rsid w:val="00FE6529"/>
    <w:rsid w:val="00FE682F"/>
    <w:rsid w:val="00FE6E45"/>
    <w:rsid w:val="00FE72F6"/>
    <w:rsid w:val="00FF14C5"/>
    <w:rsid w:val="00FF1B58"/>
    <w:rsid w:val="00FF1DD7"/>
    <w:rsid w:val="00FF2C5B"/>
    <w:rsid w:val="00FF2F64"/>
    <w:rsid w:val="00FF35BF"/>
    <w:rsid w:val="00FF39B2"/>
    <w:rsid w:val="00FF41B6"/>
    <w:rsid w:val="00FF533F"/>
    <w:rsid w:val="00FF5578"/>
    <w:rsid w:val="00FF679E"/>
    <w:rsid w:val="00FF6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0D5E1"/>
  <w15:docId w15:val="{F863DCF5-B7C2-4B0F-856C-AD318E5B2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C92"/>
  </w:style>
  <w:style w:type="paragraph" w:styleId="Heading1">
    <w:name w:val="heading 1"/>
    <w:basedOn w:val="Normal"/>
    <w:next w:val="Normal"/>
    <w:link w:val="Heading1Char"/>
    <w:uiPriority w:val="9"/>
    <w:qFormat/>
    <w:rsid w:val="00614E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4E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6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273B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3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33AF"/>
    <w:pPr>
      <w:ind w:left="720"/>
      <w:contextualSpacing/>
    </w:pPr>
  </w:style>
  <w:style w:type="paragraph" w:styleId="Caption">
    <w:name w:val="caption"/>
    <w:basedOn w:val="Normal"/>
    <w:next w:val="Normal"/>
    <w:uiPriority w:val="35"/>
    <w:unhideWhenUsed/>
    <w:qFormat/>
    <w:rsid w:val="00976162"/>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F1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237"/>
  </w:style>
  <w:style w:type="paragraph" w:styleId="Footer">
    <w:name w:val="footer"/>
    <w:basedOn w:val="Normal"/>
    <w:link w:val="FooterChar"/>
    <w:uiPriority w:val="99"/>
    <w:unhideWhenUsed/>
    <w:rsid w:val="001F1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237"/>
  </w:style>
  <w:style w:type="character" w:styleId="PlaceholderText">
    <w:name w:val="Placeholder Text"/>
    <w:basedOn w:val="DefaultParagraphFont"/>
    <w:uiPriority w:val="99"/>
    <w:semiHidden/>
    <w:rsid w:val="00432D59"/>
    <w:rPr>
      <w:color w:val="808080"/>
    </w:rPr>
  </w:style>
  <w:style w:type="character" w:styleId="Hyperlink">
    <w:name w:val="Hyperlink"/>
    <w:basedOn w:val="DefaultParagraphFont"/>
    <w:uiPriority w:val="99"/>
    <w:unhideWhenUsed/>
    <w:rsid w:val="006E5374"/>
    <w:rPr>
      <w:color w:val="0563C1" w:themeColor="hyperlink"/>
      <w:u w:val="single"/>
    </w:rPr>
  </w:style>
  <w:style w:type="character" w:styleId="UnresolvedMention">
    <w:name w:val="Unresolved Mention"/>
    <w:basedOn w:val="DefaultParagraphFont"/>
    <w:uiPriority w:val="99"/>
    <w:semiHidden/>
    <w:unhideWhenUsed/>
    <w:rsid w:val="006E5374"/>
    <w:rPr>
      <w:color w:val="605E5C"/>
      <w:shd w:val="clear" w:color="auto" w:fill="E1DFDD"/>
    </w:rPr>
  </w:style>
  <w:style w:type="paragraph" w:styleId="NormalWeb">
    <w:name w:val="Normal (Web)"/>
    <w:basedOn w:val="Normal"/>
    <w:uiPriority w:val="99"/>
    <w:semiHidden/>
    <w:unhideWhenUsed/>
    <w:rsid w:val="00EA6E6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p2text">
    <w:name w:val="legp2text"/>
    <w:basedOn w:val="Normal"/>
    <w:rsid w:val="00570E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14E83"/>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614E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80632"/>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4107DF"/>
    <w:pPr>
      <w:outlineLvl w:val="9"/>
    </w:pPr>
    <w:rPr>
      <w:lang w:val="en-US"/>
    </w:rPr>
  </w:style>
  <w:style w:type="paragraph" w:styleId="TOC1">
    <w:name w:val="toc 1"/>
    <w:basedOn w:val="Normal"/>
    <w:next w:val="Normal"/>
    <w:autoRedefine/>
    <w:uiPriority w:val="39"/>
    <w:unhideWhenUsed/>
    <w:rsid w:val="004107DF"/>
    <w:pPr>
      <w:spacing w:after="100"/>
    </w:pPr>
  </w:style>
  <w:style w:type="paragraph" w:styleId="TOC2">
    <w:name w:val="toc 2"/>
    <w:basedOn w:val="Normal"/>
    <w:next w:val="Normal"/>
    <w:autoRedefine/>
    <w:uiPriority w:val="39"/>
    <w:unhideWhenUsed/>
    <w:rsid w:val="004107DF"/>
    <w:pPr>
      <w:spacing w:after="100"/>
      <w:ind w:left="220"/>
    </w:pPr>
  </w:style>
  <w:style w:type="paragraph" w:styleId="TOC3">
    <w:name w:val="toc 3"/>
    <w:basedOn w:val="Normal"/>
    <w:next w:val="Normal"/>
    <w:autoRedefine/>
    <w:uiPriority w:val="39"/>
    <w:unhideWhenUsed/>
    <w:rsid w:val="004107DF"/>
    <w:pPr>
      <w:spacing w:after="100"/>
      <w:ind w:left="440"/>
    </w:pPr>
  </w:style>
  <w:style w:type="character" w:customStyle="1" w:styleId="Heading4Char">
    <w:name w:val="Heading 4 Char"/>
    <w:basedOn w:val="DefaultParagraphFont"/>
    <w:link w:val="Heading4"/>
    <w:uiPriority w:val="9"/>
    <w:rsid w:val="001273B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72462">
      <w:bodyDiv w:val="1"/>
      <w:marLeft w:val="0"/>
      <w:marRight w:val="0"/>
      <w:marTop w:val="0"/>
      <w:marBottom w:val="0"/>
      <w:divBdr>
        <w:top w:val="none" w:sz="0" w:space="0" w:color="auto"/>
        <w:left w:val="none" w:sz="0" w:space="0" w:color="auto"/>
        <w:bottom w:val="none" w:sz="0" w:space="0" w:color="auto"/>
        <w:right w:val="none" w:sz="0" w:space="0" w:color="auto"/>
      </w:divBdr>
      <w:divsChild>
        <w:div w:id="1664511019">
          <w:marLeft w:val="547"/>
          <w:marRight w:val="0"/>
          <w:marTop w:val="0"/>
          <w:marBottom w:val="0"/>
          <w:divBdr>
            <w:top w:val="none" w:sz="0" w:space="0" w:color="auto"/>
            <w:left w:val="none" w:sz="0" w:space="0" w:color="auto"/>
            <w:bottom w:val="none" w:sz="0" w:space="0" w:color="auto"/>
            <w:right w:val="none" w:sz="0" w:space="0" w:color="auto"/>
          </w:divBdr>
        </w:div>
        <w:div w:id="191843056">
          <w:marLeft w:val="547"/>
          <w:marRight w:val="0"/>
          <w:marTop w:val="0"/>
          <w:marBottom w:val="0"/>
          <w:divBdr>
            <w:top w:val="none" w:sz="0" w:space="0" w:color="auto"/>
            <w:left w:val="none" w:sz="0" w:space="0" w:color="auto"/>
            <w:bottom w:val="none" w:sz="0" w:space="0" w:color="auto"/>
            <w:right w:val="none" w:sz="0" w:space="0" w:color="auto"/>
          </w:divBdr>
        </w:div>
        <w:div w:id="1596670296">
          <w:marLeft w:val="547"/>
          <w:marRight w:val="0"/>
          <w:marTop w:val="0"/>
          <w:marBottom w:val="0"/>
          <w:divBdr>
            <w:top w:val="none" w:sz="0" w:space="0" w:color="auto"/>
            <w:left w:val="none" w:sz="0" w:space="0" w:color="auto"/>
            <w:bottom w:val="none" w:sz="0" w:space="0" w:color="auto"/>
            <w:right w:val="none" w:sz="0" w:space="0" w:color="auto"/>
          </w:divBdr>
        </w:div>
        <w:div w:id="583955043">
          <w:marLeft w:val="547"/>
          <w:marRight w:val="0"/>
          <w:marTop w:val="0"/>
          <w:marBottom w:val="0"/>
          <w:divBdr>
            <w:top w:val="none" w:sz="0" w:space="0" w:color="auto"/>
            <w:left w:val="none" w:sz="0" w:space="0" w:color="auto"/>
            <w:bottom w:val="none" w:sz="0" w:space="0" w:color="auto"/>
            <w:right w:val="none" w:sz="0" w:space="0" w:color="auto"/>
          </w:divBdr>
        </w:div>
        <w:div w:id="832916035">
          <w:marLeft w:val="547"/>
          <w:marRight w:val="0"/>
          <w:marTop w:val="0"/>
          <w:marBottom w:val="0"/>
          <w:divBdr>
            <w:top w:val="none" w:sz="0" w:space="0" w:color="auto"/>
            <w:left w:val="none" w:sz="0" w:space="0" w:color="auto"/>
            <w:bottom w:val="none" w:sz="0" w:space="0" w:color="auto"/>
            <w:right w:val="none" w:sz="0" w:space="0" w:color="auto"/>
          </w:divBdr>
        </w:div>
        <w:div w:id="1697344611">
          <w:marLeft w:val="547"/>
          <w:marRight w:val="0"/>
          <w:marTop w:val="0"/>
          <w:marBottom w:val="0"/>
          <w:divBdr>
            <w:top w:val="none" w:sz="0" w:space="0" w:color="auto"/>
            <w:left w:val="none" w:sz="0" w:space="0" w:color="auto"/>
            <w:bottom w:val="none" w:sz="0" w:space="0" w:color="auto"/>
            <w:right w:val="none" w:sz="0" w:space="0" w:color="auto"/>
          </w:divBdr>
        </w:div>
        <w:div w:id="1111054701">
          <w:marLeft w:val="547"/>
          <w:marRight w:val="0"/>
          <w:marTop w:val="0"/>
          <w:marBottom w:val="0"/>
          <w:divBdr>
            <w:top w:val="none" w:sz="0" w:space="0" w:color="auto"/>
            <w:left w:val="none" w:sz="0" w:space="0" w:color="auto"/>
            <w:bottom w:val="none" w:sz="0" w:space="0" w:color="auto"/>
            <w:right w:val="none" w:sz="0" w:space="0" w:color="auto"/>
          </w:divBdr>
        </w:div>
        <w:div w:id="478956216">
          <w:marLeft w:val="547"/>
          <w:marRight w:val="0"/>
          <w:marTop w:val="0"/>
          <w:marBottom w:val="0"/>
          <w:divBdr>
            <w:top w:val="none" w:sz="0" w:space="0" w:color="auto"/>
            <w:left w:val="none" w:sz="0" w:space="0" w:color="auto"/>
            <w:bottom w:val="none" w:sz="0" w:space="0" w:color="auto"/>
            <w:right w:val="none" w:sz="0" w:space="0" w:color="auto"/>
          </w:divBdr>
        </w:div>
        <w:div w:id="606741526">
          <w:marLeft w:val="547"/>
          <w:marRight w:val="0"/>
          <w:marTop w:val="0"/>
          <w:marBottom w:val="0"/>
          <w:divBdr>
            <w:top w:val="none" w:sz="0" w:space="0" w:color="auto"/>
            <w:left w:val="none" w:sz="0" w:space="0" w:color="auto"/>
            <w:bottom w:val="none" w:sz="0" w:space="0" w:color="auto"/>
            <w:right w:val="none" w:sz="0" w:space="0" w:color="auto"/>
          </w:divBdr>
        </w:div>
        <w:div w:id="1149902014">
          <w:marLeft w:val="547"/>
          <w:marRight w:val="0"/>
          <w:marTop w:val="0"/>
          <w:marBottom w:val="0"/>
          <w:divBdr>
            <w:top w:val="none" w:sz="0" w:space="0" w:color="auto"/>
            <w:left w:val="none" w:sz="0" w:space="0" w:color="auto"/>
            <w:bottom w:val="none" w:sz="0" w:space="0" w:color="auto"/>
            <w:right w:val="none" w:sz="0" w:space="0" w:color="auto"/>
          </w:divBdr>
        </w:div>
        <w:div w:id="1272324104">
          <w:marLeft w:val="547"/>
          <w:marRight w:val="0"/>
          <w:marTop w:val="0"/>
          <w:marBottom w:val="0"/>
          <w:divBdr>
            <w:top w:val="none" w:sz="0" w:space="0" w:color="auto"/>
            <w:left w:val="none" w:sz="0" w:space="0" w:color="auto"/>
            <w:bottom w:val="none" w:sz="0" w:space="0" w:color="auto"/>
            <w:right w:val="none" w:sz="0" w:space="0" w:color="auto"/>
          </w:divBdr>
        </w:div>
        <w:div w:id="1522622551">
          <w:marLeft w:val="547"/>
          <w:marRight w:val="0"/>
          <w:marTop w:val="0"/>
          <w:marBottom w:val="0"/>
          <w:divBdr>
            <w:top w:val="none" w:sz="0" w:space="0" w:color="auto"/>
            <w:left w:val="none" w:sz="0" w:space="0" w:color="auto"/>
            <w:bottom w:val="none" w:sz="0" w:space="0" w:color="auto"/>
            <w:right w:val="none" w:sz="0" w:space="0" w:color="auto"/>
          </w:divBdr>
        </w:div>
      </w:divsChild>
    </w:div>
    <w:div w:id="276110082">
      <w:bodyDiv w:val="1"/>
      <w:marLeft w:val="0"/>
      <w:marRight w:val="0"/>
      <w:marTop w:val="0"/>
      <w:marBottom w:val="0"/>
      <w:divBdr>
        <w:top w:val="none" w:sz="0" w:space="0" w:color="auto"/>
        <w:left w:val="none" w:sz="0" w:space="0" w:color="auto"/>
        <w:bottom w:val="none" w:sz="0" w:space="0" w:color="auto"/>
        <w:right w:val="none" w:sz="0" w:space="0" w:color="auto"/>
      </w:divBdr>
    </w:div>
    <w:div w:id="437258232">
      <w:bodyDiv w:val="1"/>
      <w:marLeft w:val="0"/>
      <w:marRight w:val="0"/>
      <w:marTop w:val="0"/>
      <w:marBottom w:val="0"/>
      <w:divBdr>
        <w:top w:val="none" w:sz="0" w:space="0" w:color="auto"/>
        <w:left w:val="none" w:sz="0" w:space="0" w:color="auto"/>
        <w:bottom w:val="none" w:sz="0" w:space="0" w:color="auto"/>
        <w:right w:val="none" w:sz="0" w:space="0" w:color="auto"/>
      </w:divBdr>
    </w:div>
    <w:div w:id="694961882">
      <w:bodyDiv w:val="1"/>
      <w:marLeft w:val="0"/>
      <w:marRight w:val="0"/>
      <w:marTop w:val="0"/>
      <w:marBottom w:val="0"/>
      <w:divBdr>
        <w:top w:val="none" w:sz="0" w:space="0" w:color="auto"/>
        <w:left w:val="none" w:sz="0" w:space="0" w:color="auto"/>
        <w:bottom w:val="none" w:sz="0" w:space="0" w:color="auto"/>
        <w:right w:val="none" w:sz="0" w:space="0" w:color="auto"/>
      </w:divBdr>
    </w:div>
    <w:div w:id="701172165">
      <w:bodyDiv w:val="1"/>
      <w:marLeft w:val="0"/>
      <w:marRight w:val="0"/>
      <w:marTop w:val="0"/>
      <w:marBottom w:val="0"/>
      <w:divBdr>
        <w:top w:val="none" w:sz="0" w:space="0" w:color="auto"/>
        <w:left w:val="none" w:sz="0" w:space="0" w:color="auto"/>
        <w:bottom w:val="none" w:sz="0" w:space="0" w:color="auto"/>
        <w:right w:val="none" w:sz="0" w:space="0" w:color="auto"/>
      </w:divBdr>
      <w:divsChild>
        <w:div w:id="1199128104">
          <w:marLeft w:val="547"/>
          <w:marRight w:val="0"/>
          <w:marTop w:val="0"/>
          <w:marBottom w:val="0"/>
          <w:divBdr>
            <w:top w:val="none" w:sz="0" w:space="0" w:color="auto"/>
            <w:left w:val="none" w:sz="0" w:space="0" w:color="auto"/>
            <w:bottom w:val="none" w:sz="0" w:space="0" w:color="auto"/>
            <w:right w:val="none" w:sz="0" w:space="0" w:color="auto"/>
          </w:divBdr>
        </w:div>
      </w:divsChild>
    </w:div>
    <w:div w:id="947128419">
      <w:bodyDiv w:val="1"/>
      <w:marLeft w:val="0"/>
      <w:marRight w:val="0"/>
      <w:marTop w:val="0"/>
      <w:marBottom w:val="0"/>
      <w:divBdr>
        <w:top w:val="none" w:sz="0" w:space="0" w:color="auto"/>
        <w:left w:val="none" w:sz="0" w:space="0" w:color="auto"/>
        <w:bottom w:val="none" w:sz="0" w:space="0" w:color="auto"/>
        <w:right w:val="none" w:sz="0" w:space="0" w:color="auto"/>
      </w:divBdr>
      <w:divsChild>
        <w:div w:id="1863400938">
          <w:marLeft w:val="547"/>
          <w:marRight w:val="0"/>
          <w:marTop w:val="0"/>
          <w:marBottom w:val="120"/>
          <w:divBdr>
            <w:top w:val="none" w:sz="0" w:space="0" w:color="auto"/>
            <w:left w:val="none" w:sz="0" w:space="0" w:color="auto"/>
            <w:bottom w:val="none" w:sz="0" w:space="0" w:color="auto"/>
            <w:right w:val="none" w:sz="0" w:space="0" w:color="auto"/>
          </w:divBdr>
        </w:div>
        <w:div w:id="89938612">
          <w:marLeft w:val="547"/>
          <w:marRight w:val="0"/>
          <w:marTop w:val="0"/>
          <w:marBottom w:val="120"/>
          <w:divBdr>
            <w:top w:val="none" w:sz="0" w:space="0" w:color="auto"/>
            <w:left w:val="none" w:sz="0" w:space="0" w:color="auto"/>
            <w:bottom w:val="none" w:sz="0" w:space="0" w:color="auto"/>
            <w:right w:val="none" w:sz="0" w:space="0" w:color="auto"/>
          </w:divBdr>
        </w:div>
        <w:div w:id="1438719939">
          <w:marLeft w:val="547"/>
          <w:marRight w:val="0"/>
          <w:marTop w:val="0"/>
          <w:marBottom w:val="120"/>
          <w:divBdr>
            <w:top w:val="none" w:sz="0" w:space="0" w:color="auto"/>
            <w:left w:val="none" w:sz="0" w:space="0" w:color="auto"/>
            <w:bottom w:val="none" w:sz="0" w:space="0" w:color="auto"/>
            <w:right w:val="none" w:sz="0" w:space="0" w:color="auto"/>
          </w:divBdr>
        </w:div>
        <w:div w:id="894243418">
          <w:marLeft w:val="547"/>
          <w:marRight w:val="0"/>
          <w:marTop w:val="0"/>
          <w:marBottom w:val="120"/>
          <w:divBdr>
            <w:top w:val="none" w:sz="0" w:space="0" w:color="auto"/>
            <w:left w:val="none" w:sz="0" w:space="0" w:color="auto"/>
            <w:bottom w:val="none" w:sz="0" w:space="0" w:color="auto"/>
            <w:right w:val="none" w:sz="0" w:space="0" w:color="auto"/>
          </w:divBdr>
        </w:div>
        <w:div w:id="952905408">
          <w:marLeft w:val="547"/>
          <w:marRight w:val="0"/>
          <w:marTop w:val="0"/>
          <w:marBottom w:val="120"/>
          <w:divBdr>
            <w:top w:val="none" w:sz="0" w:space="0" w:color="auto"/>
            <w:left w:val="none" w:sz="0" w:space="0" w:color="auto"/>
            <w:bottom w:val="none" w:sz="0" w:space="0" w:color="auto"/>
            <w:right w:val="none" w:sz="0" w:space="0" w:color="auto"/>
          </w:divBdr>
        </w:div>
        <w:div w:id="1401905229">
          <w:marLeft w:val="547"/>
          <w:marRight w:val="0"/>
          <w:marTop w:val="0"/>
          <w:marBottom w:val="120"/>
          <w:divBdr>
            <w:top w:val="none" w:sz="0" w:space="0" w:color="auto"/>
            <w:left w:val="none" w:sz="0" w:space="0" w:color="auto"/>
            <w:bottom w:val="none" w:sz="0" w:space="0" w:color="auto"/>
            <w:right w:val="none" w:sz="0" w:space="0" w:color="auto"/>
          </w:divBdr>
        </w:div>
        <w:div w:id="192310989">
          <w:marLeft w:val="547"/>
          <w:marRight w:val="0"/>
          <w:marTop w:val="0"/>
          <w:marBottom w:val="120"/>
          <w:divBdr>
            <w:top w:val="none" w:sz="0" w:space="0" w:color="auto"/>
            <w:left w:val="none" w:sz="0" w:space="0" w:color="auto"/>
            <w:bottom w:val="none" w:sz="0" w:space="0" w:color="auto"/>
            <w:right w:val="none" w:sz="0" w:space="0" w:color="auto"/>
          </w:divBdr>
        </w:div>
        <w:div w:id="618954177">
          <w:marLeft w:val="547"/>
          <w:marRight w:val="0"/>
          <w:marTop w:val="0"/>
          <w:marBottom w:val="120"/>
          <w:divBdr>
            <w:top w:val="none" w:sz="0" w:space="0" w:color="auto"/>
            <w:left w:val="none" w:sz="0" w:space="0" w:color="auto"/>
            <w:bottom w:val="none" w:sz="0" w:space="0" w:color="auto"/>
            <w:right w:val="none" w:sz="0" w:space="0" w:color="auto"/>
          </w:divBdr>
        </w:div>
        <w:div w:id="242836667">
          <w:marLeft w:val="547"/>
          <w:marRight w:val="0"/>
          <w:marTop w:val="0"/>
          <w:marBottom w:val="120"/>
          <w:divBdr>
            <w:top w:val="none" w:sz="0" w:space="0" w:color="auto"/>
            <w:left w:val="none" w:sz="0" w:space="0" w:color="auto"/>
            <w:bottom w:val="none" w:sz="0" w:space="0" w:color="auto"/>
            <w:right w:val="none" w:sz="0" w:space="0" w:color="auto"/>
          </w:divBdr>
        </w:div>
        <w:div w:id="1353261470">
          <w:marLeft w:val="547"/>
          <w:marRight w:val="0"/>
          <w:marTop w:val="0"/>
          <w:marBottom w:val="120"/>
          <w:divBdr>
            <w:top w:val="none" w:sz="0" w:space="0" w:color="auto"/>
            <w:left w:val="none" w:sz="0" w:space="0" w:color="auto"/>
            <w:bottom w:val="none" w:sz="0" w:space="0" w:color="auto"/>
            <w:right w:val="none" w:sz="0" w:space="0" w:color="auto"/>
          </w:divBdr>
        </w:div>
        <w:div w:id="523595849">
          <w:marLeft w:val="547"/>
          <w:marRight w:val="0"/>
          <w:marTop w:val="0"/>
          <w:marBottom w:val="120"/>
          <w:divBdr>
            <w:top w:val="none" w:sz="0" w:space="0" w:color="auto"/>
            <w:left w:val="none" w:sz="0" w:space="0" w:color="auto"/>
            <w:bottom w:val="none" w:sz="0" w:space="0" w:color="auto"/>
            <w:right w:val="none" w:sz="0" w:space="0" w:color="auto"/>
          </w:divBdr>
        </w:div>
        <w:div w:id="32582413">
          <w:marLeft w:val="547"/>
          <w:marRight w:val="0"/>
          <w:marTop w:val="0"/>
          <w:marBottom w:val="120"/>
          <w:divBdr>
            <w:top w:val="none" w:sz="0" w:space="0" w:color="auto"/>
            <w:left w:val="none" w:sz="0" w:space="0" w:color="auto"/>
            <w:bottom w:val="none" w:sz="0" w:space="0" w:color="auto"/>
            <w:right w:val="none" w:sz="0" w:space="0" w:color="auto"/>
          </w:divBdr>
        </w:div>
      </w:divsChild>
    </w:div>
    <w:div w:id="966278749">
      <w:bodyDiv w:val="1"/>
      <w:marLeft w:val="0"/>
      <w:marRight w:val="0"/>
      <w:marTop w:val="0"/>
      <w:marBottom w:val="0"/>
      <w:divBdr>
        <w:top w:val="none" w:sz="0" w:space="0" w:color="auto"/>
        <w:left w:val="none" w:sz="0" w:space="0" w:color="auto"/>
        <w:bottom w:val="none" w:sz="0" w:space="0" w:color="auto"/>
        <w:right w:val="none" w:sz="0" w:space="0" w:color="auto"/>
      </w:divBdr>
    </w:div>
    <w:div w:id="998846869">
      <w:bodyDiv w:val="1"/>
      <w:marLeft w:val="0"/>
      <w:marRight w:val="0"/>
      <w:marTop w:val="0"/>
      <w:marBottom w:val="0"/>
      <w:divBdr>
        <w:top w:val="none" w:sz="0" w:space="0" w:color="auto"/>
        <w:left w:val="none" w:sz="0" w:space="0" w:color="auto"/>
        <w:bottom w:val="none" w:sz="0" w:space="0" w:color="auto"/>
        <w:right w:val="none" w:sz="0" w:space="0" w:color="auto"/>
      </w:divBdr>
    </w:div>
    <w:div w:id="1118336022">
      <w:bodyDiv w:val="1"/>
      <w:marLeft w:val="0"/>
      <w:marRight w:val="0"/>
      <w:marTop w:val="0"/>
      <w:marBottom w:val="0"/>
      <w:divBdr>
        <w:top w:val="none" w:sz="0" w:space="0" w:color="auto"/>
        <w:left w:val="none" w:sz="0" w:space="0" w:color="auto"/>
        <w:bottom w:val="none" w:sz="0" w:space="0" w:color="auto"/>
        <w:right w:val="none" w:sz="0" w:space="0" w:color="auto"/>
      </w:divBdr>
    </w:div>
    <w:div w:id="1186409485">
      <w:bodyDiv w:val="1"/>
      <w:marLeft w:val="0"/>
      <w:marRight w:val="0"/>
      <w:marTop w:val="0"/>
      <w:marBottom w:val="0"/>
      <w:divBdr>
        <w:top w:val="none" w:sz="0" w:space="0" w:color="auto"/>
        <w:left w:val="none" w:sz="0" w:space="0" w:color="auto"/>
        <w:bottom w:val="none" w:sz="0" w:space="0" w:color="auto"/>
        <w:right w:val="none" w:sz="0" w:space="0" w:color="auto"/>
      </w:divBdr>
    </w:div>
    <w:div w:id="1522814186">
      <w:bodyDiv w:val="1"/>
      <w:marLeft w:val="0"/>
      <w:marRight w:val="0"/>
      <w:marTop w:val="0"/>
      <w:marBottom w:val="0"/>
      <w:divBdr>
        <w:top w:val="none" w:sz="0" w:space="0" w:color="auto"/>
        <w:left w:val="none" w:sz="0" w:space="0" w:color="auto"/>
        <w:bottom w:val="none" w:sz="0" w:space="0" w:color="auto"/>
        <w:right w:val="none" w:sz="0" w:space="0" w:color="auto"/>
      </w:divBdr>
      <w:divsChild>
        <w:div w:id="856894699">
          <w:marLeft w:val="547"/>
          <w:marRight w:val="0"/>
          <w:marTop w:val="0"/>
          <w:marBottom w:val="0"/>
          <w:divBdr>
            <w:top w:val="none" w:sz="0" w:space="0" w:color="auto"/>
            <w:left w:val="none" w:sz="0" w:space="0" w:color="auto"/>
            <w:bottom w:val="none" w:sz="0" w:space="0" w:color="auto"/>
            <w:right w:val="none" w:sz="0" w:space="0" w:color="auto"/>
          </w:divBdr>
        </w:div>
      </w:divsChild>
    </w:div>
    <w:div w:id="1618952192">
      <w:bodyDiv w:val="1"/>
      <w:marLeft w:val="0"/>
      <w:marRight w:val="0"/>
      <w:marTop w:val="0"/>
      <w:marBottom w:val="0"/>
      <w:divBdr>
        <w:top w:val="none" w:sz="0" w:space="0" w:color="auto"/>
        <w:left w:val="none" w:sz="0" w:space="0" w:color="auto"/>
        <w:bottom w:val="none" w:sz="0" w:space="0" w:color="auto"/>
        <w:right w:val="none" w:sz="0" w:space="0" w:color="auto"/>
      </w:divBdr>
    </w:div>
    <w:div w:id="1620381120">
      <w:bodyDiv w:val="1"/>
      <w:marLeft w:val="0"/>
      <w:marRight w:val="0"/>
      <w:marTop w:val="0"/>
      <w:marBottom w:val="0"/>
      <w:divBdr>
        <w:top w:val="none" w:sz="0" w:space="0" w:color="auto"/>
        <w:left w:val="none" w:sz="0" w:space="0" w:color="auto"/>
        <w:bottom w:val="none" w:sz="0" w:space="0" w:color="auto"/>
        <w:right w:val="none" w:sz="0" w:space="0" w:color="auto"/>
      </w:divBdr>
    </w:div>
    <w:div w:id="1648589986">
      <w:bodyDiv w:val="1"/>
      <w:marLeft w:val="0"/>
      <w:marRight w:val="0"/>
      <w:marTop w:val="0"/>
      <w:marBottom w:val="0"/>
      <w:divBdr>
        <w:top w:val="none" w:sz="0" w:space="0" w:color="auto"/>
        <w:left w:val="none" w:sz="0" w:space="0" w:color="auto"/>
        <w:bottom w:val="none" w:sz="0" w:space="0" w:color="auto"/>
        <w:right w:val="none" w:sz="0" w:space="0" w:color="auto"/>
      </w:divBdr>
    </w:div>
    <w:div w:id="1920795819">
      <w:bodyDiv w:val="1"/>
      <w:marLeft w:val="0"/>
      <w:marRight w:val="0"/>
      <w:marTop w:val="0"/>
      <w:marBottom w:val="0"/>
      <w:divBdr>
        <w:top w:val="none" w:sz="0" w:space="0" w:color="auto"/>
        <w:left w:val="none" w:sz="0" w:space="0" w:color="auto"/>
        <w:bottom w:val="none" w:sz="0" w:space="0" w:color="auto"/>
        <w:right w:val="none" w:sz="0" w:space="0" w:color="auto"/>
      </w:divBdr>
    </w:div>
    <w:div w:id="1949387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cklereview.kentandessex-ifca.gov.uk" TargetMode="External"/><Relationship Id="rId18" Type="http://schemas.openxmlformats.org/officeDocument/2006/relationships/image" Target="cid:image001.png@01D83535.904772D0" TargetMode="External"/><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hyperlink" Target="http://cocklereview.kentandessex-ifca.gov.uk/" TargetMode="External"/><Relationship Id="rId42" Type="http://schemas.openxmlformats.org/officeDocument/2006/relationships/footer" Target="footer1.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ocklereview.kentandessex-ifca.gov.uk/"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89778.89262DC0" TargetMode="External"/><Relationship Id="rId24" Type="http://schemas.openxmlformats.org/officeDocument/2006/relationships/hyperlink" Target="http://cocklereview.kentandessex-ifca.gov.uk/" TargetMode="External"/><Relationship Id="rId32" Type="http://schemas.openxmlformats.org/officeDocument/2006/relationships/hyperlink" Target="http://cocklereview.kentandessex-ifca.gov.uk/" TargetMode="External"/><Relationship Id="rId37" Type="http://schemas.openxmlformats.org/officeDocument/2006/relationships/image" Target="media/image15.png"/><Relationship Id="rId40" Type="http://schemas.openxmlformats.org/officeDocument/2006/relationships/hyperlink" Target="https://cocklereview.kentandessex-ifca.gov.u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kentandessex-ifca.gov.uk/privacy-policy"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cocklereview.kentandessex-ifca.gov.uk/" TargetMode="External"/><Relationship Id="rId31" Type="http://schemas.openxmlformats.org/officeDocument/2006/relationships/image" Target="media/image13.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kentandessex-ifca.gov.uk" TargetMode="External"/><Relationship Id="rId22" Type="http://schemas.openxmlformats.org/officeDocument/2006/relationships/hyperlink" Target="http://cocklereview.kentandessex-ifca.gov.uk/"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chart" Target="charts/chart2.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info@kentandessex-ifca.gov.uk"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chart" Target="charts/chart1.xml"/><Relationship Id="rId38" Type="http://schemas.openxmlformats.org/officeDocument/2006/relationships/image" Target="media/image16.png"/><Relationship Id="rId46" Type="http://schemas.openxmlformats.org/officeDocument/2006/relationships/customXml" Target="../customXml/item2.xml"/><Relationship Id="rId20" Type="http://schemas.openxmlformats.org/officeDocument/2006/relationships/hyperlink" Target="http://cocklereview.kentandessex-ifca.gov.uk/" TargetMode="External"/><Relationship Id="rId41" Type="http://schemas.openxmlformats.org/officeDocument/2006/relationships/hyperlink" Target="mailto:info@kentandessex-ifca.gov.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keifca-my.sharepoint.com/personal/dominic_bailey_kentandessex-ifca_gov_uk/Documents/Work%20Area/Cockles/TECFO%20review/DATA/KEIFCA%20Surveys%20and%20Landings%202011-2021%20Consultation%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keifca-my.sharepoint.com/personal/dominic_bailey_kentandessex-ifca_gov_uk/Documents/Work%20Area/Cockles/TECFO%20review/DATA/KEIFCA%20Surveys%20and%20Landings%202011-2021%20Consultation%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Available adult stock within the OTRO per vessel for each Consultation 2 option retrofitted using historical stock assessments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v>NEW BERMUDA 7 and 28 (14 licences)</c:v>
          </c:tx>
          <c:spPr>
            <a:solidFill>
              <a:schemeClr val="tx1"/>
            </a:solidFill>
            <a:ln>
              <a:solidFill>
                <a:schemeClr val="tx1"/>
              </a:solidFill>
            </a:ln>
            <a:effectLst/>
          </c:spPr>
          <c:invertIfNegative val="0"/>
          <c:cat>
            <c:numRef>
              <c:f>'KEIFCA adult stock assessment'!$A$52:$A$62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'KEIFCA adult stock assessment'!$C$52:$C$62</c:f>
              <c:numCache>
                <c:formatCode>0</c:formatCode>
                <c:ptCount val="11"/>
                <c:pt idx="0">
                  <c:v>489.02887018828221</c:v>
                </c:pt>
                <c:pt idx="1">
                  <c:v>415.00598184476115</c:v>
                </c:pt>
                <c:pt idx="2">
                  <c:v>352.53465537297791</c:v>
                </c:pt>
                <c:pt idx="3">
                  <c:v>314.91657355449354</c:v>
                </c:pt>
                <c:pt idx="4">
                  <c:v>507.0278569666466</c:v>
                </c:pt>
                <c:pt idx="5">
                  <c:v>347.07718578201826</c:v>
                </c:pt>
                <c:pt idx="6">
                  <c:v>251.32125238860931</c:v>
                </c:pt>
                <c:pt idx="7">
                  <c:v>511.69254601146974</c:v>
                </c:pt>
                <c:pt idx="8">
                  <c:v>567.22526947846234</c:v>
                </c:pt>
                <c:pt idx="9">
                  <c:v>645.85386630649521</c:v>
                </c:pt>
                <c:pt idx="10">
                  <c:v>568.5815217469252</c:v>
                </c:pt>
              </c:numCache>
            </c:numRef>
          </c:val>
          <c:extLst>
            <c:ext xmlns:c16="http://schemas.microsoft.com/office/drawing/2014/chart" uri="{C3380CC4-5D6E-409C-BE32-E72D297353CC}">
              <c16:uniqueId val="{00000000-1D7E-4D83-A7AC-C64899BAF2E3}"/>
            </c:ext>
          </c:extLst>
        </c:ser>
        <c:ser>
          <c:idx val="1"/>
          <c:order val="1"/>
          <c:tx>
            <c:v>NEW HAITI (15 licences)</c:v>
          </c:tx>
          <c:spPr>
            <a:pattFill prst="wdUpDiag">
              <a:fgClr>
                <a:schemeClr val="tx1"/>
              </a:fgClr>
              <a:bgClr>
                <a:schemeClr val="bg1"/>
              </a:bgClr>
            </a:pattFill>
            <a:ln>
              <a:solidFill>
                <a:schemeClr val="tx1"/>
              </a:solidFill>
            </a:ln>
            <a:effectLst/>
          </c:spPr>
          <c:invertIfNegative val="0"/>
          <c:cat>
            <c:numRef>
              <c:f>'KEIFCA adult stock assessment'!$A$52:$A$62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'KEIFCA adult stock assessment'!$E$52:$E$62</c:f>
              <c:numCache>
                <c:formatCode>0</c:formatCode>
                <c:ptCount val="11"/>
                <c:pt idx="0">
                  <c:v>456.42694550906339</c:v>
                </c:pt>
                <c:pt idx="1">
                  <c:v>387.33891638844375</c:v>
                </c:pt>
                <c:pt idx="2">
                  <c:v>329.03234501477942</c:v>
                </c:pt>
                <c:pt idx="3">
                  <c:v>293.92213531752731</c:v>
                </c:pt>
                <c:pt idx="4">
                  <c:v>473.22599983553681</c:v>
                </c:pt>
                <c:pt idx="5">
                  <c:v>323.93870672988373</c:v>
                </c:pt>
                <c:pt idx="6">
                  <c:v>234.56650222936869</c:v>
                </c:pt>
                <c:pt idx="7">
                  <c:v>477.57970961070509</c:v>
                </c:pt>
                <c:pt idx="8">
                  <c:v>529.41025151323151</c:v>
                </c:pt>
                <c:pt idx="9">
                  <c:v>602.7969418860622</c:v>
                </c:pt>
                <c:pt idx="10">
                  <c:v>530.67608696379682</c:v>
                </c:pt>
              </c:numCache>
            </c:numRef>
          </c:val>
          <c:extLst>
            <c:ext xmlns:c16="http://schemas.microsoft.com/office/drawing/2014/chart" uri="{C3380CC4-5D6E-409C-BE32-E72D297353CC}">
              <c16:uniqueId val="{00000001-1D7E-4D83-A7AC-C64899BAF2E3}"/>
            </c:ext>
          </c:extLst>
        </c:ser>
        <c:ser>
          <c:idx val="0"/>
          <c:order val="2"/>
          <c:tx>
            <c:v>NEW JAMAICA (15 licences)</c:v>
          </c:tx>
          <c:spPr>
            <a:pattFill prst="dkHorz">
              <a:fgClr>
                <a:schemeClr val="tx1"/>
              </a:fgClr>
              <a:bgClr>
                <a:schemeClr val="bg1"/>
              </a:bgClr>
            </a:pattFill>
            <a:ln>
              <a:solidFill>
                <a:schemeClr val="tx1"/>
              </a:solidFill>
            </a:ln>
            <a:effectLst/>
          </c:spPr>
          <c:invertIfNegative val="0"/>
          <c:cat>
            <c:numRef>
              <c:f>'KEIFCA adult stock assessment'!$A$52:$A$62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'KEIFCA adult stock assessment'!$E$30:$E$40</c:f>
              <c:numCache>
                <c:formatCode>0</c:formatCode>
                <c:ptCount val="11"/>
                <c:pt idx="0">
                  <c:v>449.13278979810764</c:v>
                </c:pt>
                <c:pt idx="1">
                  <c:v>380.10200356793092</c:v>
                </c:pt>
                <c:pt idx="2">
                  <c:v>320.55561299667983</c:v>
                </c:pt>
                <c:pt idx="3">
                  <c:v>283.78485070214271</c:v>
                </c:pt>
                <c:pt idx="4">
                  <c:v>459.56174673051396</c:v>
                </c:pt>
                <c:pt idx="5">
                  <c:v>318.13206895210595</c:v>
                </c:pt>
                <c:pt idx="6">
                  <c:v>221.01993299859944</c:v>
                </c:pt>
                <c:pt idx="7">
                  <c:v>474.21570961070506</c:v>
                </c:pt>
                <c:pt idx="8">
                  <c:v>521.58334484656496</c:v>
                </c:pt>
                <c:pt idx="9">
                  <c:v>566.13027521939546</c:v>
                </c:pt>
                <c:pt idx="10">
                  <c:v>518.65184362371588</c:v>
                </c:pt>
              </c:numCache>
            </c:numRef>
          </c:val>
          <c:extLst>
            <c:ext xmlns:c16="http://schemas.microsoft.com/office/drawing/2014/chart" uri="{C3380CC4-5D6E-409C-BE32-E72D297353CC}">
              <c16:uniqueId val="{00000002-1D7E-4D83-A7AC-C64899BAF2E3}"/>
            </c:ext>
          </c:extLst>
        </c:ser>
        <c:dLbls>
          <c:showLegendKey val="0"/>
          <c:showVal val="0"/>
          <c:showCatName val="0"/>
          <c:showSerName val="0"/>
          <c:showPercent val="0"/>
          <c:showBubbleSize val="0"/>
        </c:dLbls>
        <c:gapWidth val="219"/>
        <c:overlap val="-27"/>
        <c:axId val="145512063"/>
        <c:axId val="145514559"/>
      </c:barChart>
      <c:catAx>
        <c:axId val="145512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514559"/>
        <c:crosses val="autoZero"/>
        <c:auto val="1"/>
        <c:lblAlgn val="ctr"/>
        <c:lblOffset val="100"/>
        <c:noMultiLvlLbl val="0"/>
      </c:catAx>
      <c:valAx>
        <c:axId val="14551455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available adult stock per vessel (tonnes)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512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Available adult stock</a:t>
            </a:r>
            <a:r>
              <a:rPr lang="en-GB" baseline="0"/>
              <a:t> for small-scale flexible permit fishery fleet retrofitted using historical stock assessments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NEW BERMUDA</c:v>
          </c:tx>
          <c:spPr>
            <a:solidFill>
              <a:schemeClr val="tx1"/>
            </a:solidFill>
            <a:ln>
              <a:noFill/>
            </a:ln>
            <a:effectLst/>
          </c:spPr>
          <c:invertIfNegative val="0"/>
          <c:cat>
            <c:numRef>
              <c:f>'KEIFCA adult stock assessment'!$A$52:$A$62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'KEIFCA adult stock assessment'!$I$52:$I$62</c:f>
              <c:numCache>
                <c:formatCode>0</c:formatCode>
                <c:ptCount val="11"/>
                <c:pt idx="0">
                  <c:v>1872.4517538461537</c:v>
                </c:pt>
                <c:pt idx="1">
                  <c:v>2070.4087378391373</c:v>
                </c:pt>
                <c:pt idx="2">
                  <c:v>1310.036374697446</c:v>
                </c:pt>
                <c:pt idx="3">
                  <c:v>1084.8557032360479</c:v>
                </c:pt>
                <c:pt idx="4">
                  <c:v>1008.7017374557122</c:v>
                </c:pt>
                <c:pt idx="5">
                  <c:v>952.20664286072542</c:v>
                </c:pt>
                <c:pt idx="6">
                  <c:v>1259.9904363704991</c:v>
                </c:pt>
                <c:pt idx="7">
                  <c:v>1896.6690055019376</c:v>
                </c:pt>
                <c:pt idx="8">
                  <c:v>2221.1916915485144</c:v>
                </c:pt>
                <c:pt idx="9">
                  <c:v>0</c:v>
                </c:pt>
                <c:pt idx="10">
                  <c:v>1566.4729545321197</c:v>
                </c:pt>
              </c:numCache>
            </c:numRef>
          </c:val>
          <c:extLst>
            <c:ext xmlns:c16="http://schemas.microsoft.com/office/drawing/2014/chart" uri="{C3380CC4-5D6E-409C-BE32-E72D297353CC}">
              <c16:uniqueId val="{00000000-0F8F-497A-A40A-67EE50ABC3D2}"/>
            </c:ext>
          </c:extLst>
        </c:ser>
        <c:ser>
          <c:idx val="2"/>
          <c:order val="1"/>
          <c:tx>
            <c:v>NEW HAITI</c:v>
          </c:tx>
          <c:spPr>
            <a:pattFill prst="wdUpDiag">
              <a:fgClr>
                <a:schemeClr val="tx1"/>
              </a:fgClr>
              <a:bgClr>
                <a:schemeClr val="bg1"/>
              </a:bgClr>
            </a:pattFill>
            <a:ln>
              <a:solidFill>
                <a:schemeClr val="tx1"/>
              </a:solidFill>
            </a:ln>
            <a:effectLst/>
          </c:spPr>
          <c:invertIfNegative val="0"/>
          <c:val>
            <c:numRef>
              <c:f>'KEIFCA adult stock assessment'!$I$52:$I$62</c:f>
              <c:numCache>
                <c:formatCode>0</c:formatCode>
                <c:ptCount val="11"/>
                <c:pt idx="0">
                  <c:v>1872.4517538461537</c:v>
                </c:pt>
                <c:pt idx="1">
                  <c:v>2070.4087378391373</c:v>
                </c:pt>
                <c:pt idx="2">
                  <c:v>1310.036374697446</c:v>
                </c:pt>
                <c:pt idx="3">
                  <c:v>1084.8557032360479</c:v>
                </c:pt>
                <c:pt idx="4">
                  <c:v>1008.7017374557122</c:v>
                </c:pt>
                <c:pt idx="5">
                  <c:v>952.20664286072542</c:v>
                </c:pt>
                <c:pt idx="6">
                  <c:v>1259.9904363704991</c:v>
                </c:pt>
                <c:pt idx="7">
                  <c:v>1896.6690055019376</c:v>
                </c:pt>
                <c:pt idx="8">
                  <c:v>2221.1916915485144</c:v>
                </c:pt>
                <c:pt idx="9">
                  <c:v>0</c:v>
                </c:pt>
                <c:pt idx="10">
                  <c:v>1566.4729545321197</c:v>
                </c:pt>
              </c:numCache>
            </c:numRef>
          </c:val>
          <c:extLst>
            <c:ext xmlns:c16="http://schemas.microsoft.com/office/drawing/2014/chart" uri="{C3380CC4-5D6E-409C-BE32-E72D297353CC}">
              <c16:uniqueId val="{00000001-0F8F-497A-A40A-67EE50ABC3D2}"/>
            </c:ext>
          </c:extLst>
        </c:ser>
        <c:ser>
          <c:idx val="1"/>
          <c:order val="2"/>
          <c:tx>
            <c:v>NEW JAMAICA</c:v>
          </c:tx>
          <c:spPr>
            <a:pattFill prst="dkHorz">
              <a:fgClr>
                <a:schemeClr val="tx1"/>
              </a:fgClr>
              <a:bgClr>
                <a:schemeClr val="bg1"/>
              </a:bgClr>
            </a:pattFill>
            <a:ln>
              <a:solidFill>
                <a:schemeClr val="tx1"/>
              </a:solidFill>
            </a:ln>
            <a:effectLst/>
          </c:spPr>
          <c:invertIfNegative val="0"/>
          <c:cat>
            <c:numRef>
              <c:f>'KEIFCA adult stock assessment'!$A$52:$A$62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'KEIFCA adult stock assessment'!$I$30:$I$40</c:f>
              <c:numCache>
                <c:formatCode>0</c:formatCode>
                <c:ptCount val="11"/>
                <c:pt idx="0">
                  <c:v>1981.8640895104893</c:v>
                </c:pt>
                <c:pt idx="1">
                  <c:v>2905.2832401957717</c:v>
                </c:pt>
                <c:pt idx="2">
                  <c:v>1916.2498066252522</c:v>
                </c:pt>
                <c:pt idx="3">
                  <c:v>1649.2199632890895</c:v>
                </c:pt>
                <c:pt idx="4">
                  <c:v>1618.2207120414062</c:v>
                </c:pt>
                <c:pt idx="5">
                  <c:v>1385.7416127031895</c:v>
                </c:pt>
                <c:pt idx="6">
                  <c:v>1950.9186331093833</c:v>
                </c:pt>
                <c:pt idx="7">
                  <c:v>2596.172007335917</c:v>
                </c:pt>
                <c:pt idx="8">
                  <c:v>3118.1270553980194</c:v>
                </c:pt>
                <c:pt idx="9">
                  <c:v>733.33333333333337</c:v>
                </c:pt>
                <c:pt idx="10">
                  <c:v>2329.1154728444458</c:v>
                </c:pt>
              </c:numCache>
            </c:numRef>
          </c:val>
          <c:extLst>
            <c:ext xmlns:c16="http://schemas.microsoft.com/office/drawing/2014/chart" uri="{C3380CC4-5D6E-409C-BE32-E72D297353CC}">
              <c16:uniqueId val="{00000002-0F8F-497A-A40A-67EE50ABC3D2}"/>
            </c:ext>
          </c:extLst>
        </c:ser>
        <c:dLbls>
          <c:showLegendKey val="0"/>
          <c:showVal val="0"/>
          <c:showCatName val="0"/>
          <c:showSerName val="0"/>
          <c:showPercent val="0"/>
          <c:showBubbleSize val="0"/>
        </c:dLbls>
        <c:gapWidth val="219"/>
        <c:overlap val="-27"/>
        <c:axId val="1477133791"/>
        <c:axId val="1477130879"/>
      </c:barChart>
      <c:catAx>
        <c:axId val="1477133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7130879"/>
        <c:crosses val="autoZero"/>
        <c:auto val="1"/>
        <c:lblAlgn val="ctr"/>
        <c:lblOffset val="100"/>
        <c:noMultiLvlLbl val="0"/>
      </c:catAx>
      <c:valAx>
        <c:axId val="1477130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available adult stock (tonnes)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7133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63CBAA796724E8A8618ED16EEF4FB69"/>
        <w:category>
          <w:name w:val="General"/>
          <w:gallery w:val="placeholder"/>
        </w:category>
        <w:types>
          <w:type w:val="bbPlcHdr"/>
        </w:types>
        <w:behaviors>
          <w:behavior w:val="content"/>
        </w:behaviors>
        <w:guid w:val="{3E0885E0-B3CD-4892-8241-387A584EEFAD}"/>
      </w:docPartPr>
      <w:docPartBody>
        <w:p w:rsidR="008B0C06" w:rsidRDefault="00BD317E" w:rsidP="00BD317E">
          <w:pPr>
            <w:pStyle w:val="D63CBAA796724E8A8618ED16EEF4FB691"/>
          </w:pPr>
          <w:r w:rsidRPr="00A5622A">
            <w:rPr>
              <w:rStyle w:val="PlaceholderText"/>
            </w:rPr>
            <w:t>Click or tap here to enter text.</w:t>
          </w:r>
        </w:p>
      </w:docPartBody>
    </w:docPart>
    <w:docPart>
      <w:docPartPr>
        <w:name w:val="54B3A2995B7448B8A4A9DD511C6712BD"/>
        <w:category>
          <w:name w:val="General"/>
          <w:gallery w:val="placeholder"/>
        </w:category>
        <w:types>
          <w:type w:val="bbPlcHdr"/>
        </w:types>
        <w:behaviors>
          <w:behavior w:val="content"/>
        </w:behaviors>
        <w:guid w:val="{E89159EB-02F5-48BF-A025-C42D5CF8FD10}"/>
      </w:docPartPr>
      <w:docPartBody>
        <w:p w:rsidR="00925BD3" w:rsidRDefault="00BD317E" w:rsidP="00BD317E">
          <w:pPr>
            <w:pStyle w:val="54B3A2995B7448B8A4A9DD511C6712BD1"/>
          </w:pPr>
          <w:r w:rsidRPr="00A5622A">
            <w:rPr>
              <w:rStyle w:val="PlaceholderText"/>
            </w:rPr>
            <w:t>Click or tap here to enter text.</w:t>
          </w:r>
        </w:p>
      </w:docPartBody>
    </w:docPart>
    <w:docPart>
      <w:docPartPr>
        <w:name w:val="17A9D4D6BB4F46B9AD39BA0F4FE524FA"/>
        <w:category>
          <w:name w:val="General"/>
          <w:gallery w:val="placeholder"/>
        </w:category>
        <w:types>
          <w:type w:val="bbPlcHdr"/>
        </w:types>
        <w:behaviors>
          <w:behavior w:val="content"/>
        </w:behaviors>
        <w:guid w:val="{1C222E2B-EB38-4317-BE31-B21FA1A692D2}"/>
      </w:docPartPr>
      <w:docPartBody>
        <w:p w:rsidR="00925BD3" w:rsidRDefault="00BD317E" w:rsidP="00BD317E">
          <w:pPr>
            <w:pStyle w:val="17A9D4D6BB4F46B9AD39BA0F4FE524FA1"/>
          </w:pPr>
          <w:r w:rsidRPr="00A5622A">
            <w:rPr>
              <w:rStyle w:val="PlaceholderText"/>
            </w:rPr>
            <w:t>Click or tap here to enter text.</w:t>
          </w:r>
        </w:p>
      </w:docPartBody>
    </w:docPart>
    <w:docPart>
      <w:docPartPr>
        <w:name w:val="46F457B96EC343DD9409B738FEB5077F"/>
        <w:category>
          <w:name w:val="General"/>
          <w:gallery w:val="placeholder"/>
        </w:category>
        <w:types>
          <w:type w:val="bbPlcHdr"/>
        </w:types>
        <w:behaviors>
          <w:behavior w:val="content"/>
        </w:behaviors>
        <w:guid w:val="{17E7244C-021D-40D3-8009-38AD97FF03FC}"/>
      </w:docPartPr>
      <w:docPartBody>
        <w:p w:rsidR="00925BD3" w:rsidRDefault="00BD317E" w:rsidP="00BD317E">
          <w:pPr>
            <w:pStyle w:val="46F457B96EC343DD9409B738FEB5077F1"/>
          </w:pPr>
          <w:r w:rsidRPr="00A35EE3">
            <w:rPr>
              <w:rStyle w:val="PlaceholderText"/>
            </w:rPr>
            <w:t>Click or tap here to enter text.</w:t>
          </w:r>
        </w:p>
      </w:docPartBody>
    </w:docPart>
    <w:docPart>
      <w:docPartPr>
        <w:name w:val="49C16E0F9368400992A5EEEF8251BE86"/>
        <w:category>
          <w:name w:val="General"/>
          <w:gallery w:val="placeholder"/>
        </w:category>
        <w:types>
          <w:type w:val="bbPlcHdr"/>
        </w:types>
        <w:behaviors>
          <w:behavior w:val="content"/>
        </w:behaviors>
        <w:guid w:val="{953D28EF-951C-40D9-AA14-113DC0095B48}"/>
      </w:docPartPr>
      <w:docPartBody>
        <w:p w:rsidR="00BD317E" w:rsidRDefault="00BD317E" w:rsidP="00BD317E">
          <w:pPr>
            <w:pStyle w:val="49C16E0F9368400992A5EEEF8251BE861"/>
          </w:pPr>
          <w:r w:rsidRPr="00A5622A">
            <w:rPr>
              <w:rStyle w:val="PlaceholderText"/>
            </w:rPr>
            <w:t>Click or tap here to enter text.</w:t>
          </w:r>
        </w:p>
      </w:docPartBody>
    </w:docPart>
    <w:docPart>
      <w:docPartPr>
        <w:name w:val="D11854A2171C49EDA129859476569B14"/>
        <w:category>
          <w:name w:val="General"/>
          <w:gallery w:val="placeholder"/>
        </w:category>
        <w:types>
          <w:type w:val="bbPlcHdr"/>
        </w:types>
        <w:behaviors>
          <w:behavior w:val="content"/>
        </w:behaviors>
        <w:guid w:val="{8ED0CCCB-EA72-4DC7-B7E5-478D6A38B766}"/>
      </w:docPartPr>
      <w:docPartBody>
        <w:p w:rsidR="00BD317E" w:rsidRDefault="00BD317E" w:rsidP="00BD317E">
          <w:pPr>
            <w:pStyle w:val="D11854A2171C49EDA129859476569B141"/>
          </w:pPr>
          <w:r w:rsidRPr="00A5622A">
            <w:rPr>
              <w:rStyle w:val="PlaceholderText"/>
            </w:rPr>
            <w:t>Click or tap here to enter text.</w:t>
          </w:r>
        </w:p>
      </w:docPartBody>
    </w:docPart>
    <w:docPart>
      <w:docPartPr>
        <w:name w:val="0E8FACE2FFAA46479C01EE9385A5F357"/>
        <w:category>
          <w:name w:val="General"/>
          <w:gallery w:val="placeholder"/>
        </w:category>
        <w:types>
          <w:type w:val="bbPlcHdr"/>
        </w:types>
        <w:behaviors>
          <w:behavior w:val="content"/>
        </w:behaviors>
        <w:guid w:val="{727081F2-E119-4B58-8911-373FF81DC0E5}"/>
      </w:docPartPr>
      <w:docPartBody>
        <w:p w:rsidR="00BD317E" w:rsidRDefault="00BD317E" w:rsidP="00BD317E">
          <w:pPr>
            <w:pStyle w:val="0E8FACE2FFAA46479C01EE9385A5F3571"/>
          </w:pPr>
          <w:r w:rsidRPr="00A5622A">
            <w:rPr>
              <w:rStyle w:val="PlaceholderText"/>
            </w:rPr>
            <w:t>Click or tap here to enter text.</w:t>
          </w:r>
        </w:p>
      </w:docPartBody>
    </w:docPart>
    <w:docPart>
      <w:docPartPr>
        <w:name w:val="0847BF8C0BE64E8BA707CD15377BCECE"/>
        <w:category>
          <w:name w:val="General"/>
          <w:gallery w:val="placeholder"/>
        </w:category>
        <w:types>
          <w:type w:val="bbPlcHdr"/>
        </w:types>
        <w:behaviors>
          <w:behavior w:val="content"/>
        </w:behaviors>
        <w:guid w:val="{BAFAEB96-5820-48EB-9481-8BA1A3B36A12}"/>
      </w:docPartPr>
      <w:docPartBody>
        <w:p w:rsidR="00BD317E" w:rsidRDefault="00BD317E" w:rsidP="00BD317E">
          <w:pPr>
            <w:pStyle w:val="0847BF8C0BE64E8BA707CD15377BCECE1"/>
          </w:pPr>
          <w:r w:rsidRPr="00A35EE3">
            <w:rPr>
              <w:rStyle w:val="PlaceholderText"/>
            </w:rPr>
            <w:t>Click or tap here to enter text.</w:t>
          </w:r>
        </w:p>
      </w:docPartBody>
    </w:docPart>
    <w:docPart>
      <w:docPartPr>
        <w:name w:val="76F59B156A9B40648A63B05A3893D044"/>
        <w:category>
          <w:name w:val="General"/>
          <w:gallery w:val="placeholder"/>
        </w:category>
        <w:types>
          <w:type w:val="bbPlcHdr"/>
        </w:types>
        <w:behaviors>
          <w:behavior w:val="content"/>
        </w:behaviors>
        <w:guid w:val="{E3A35CC1-18D1-4A5F-9AA4-BE07944CA0F8}"/>
      </w:docPartPr>
      <w:docPartBody>
        <w:p w:rsidR="00BD317E" w:rsidRDefault="00BD317E" w:rsidP="00BD317E">
          <w:pPr>
            <w:pStyle w:val="76F59B156A9B40648A63B05A3893D0441"/>
          </w:pPr>
          <w:r w:rsidRPr="00A5622A">
            <w:rPr>
              <w:rStyle w:val="PlaceholderText"/>
            </w:rPr>
            <w:t>Click or tap here to enter text.</w:t>
          </w:r>
        </w:p>
      </w:docPartBody>
    </w:docPart>
    <w:docPart>
      <w:docPartPr>
        <w:name w:val="8E3BB3775991478DB6A59EA9FA2022E4"/>
        <w:category>
          <w:name w:val="General"/>
          <w:gallery w:val="placeholder"/>
        </w:category>
        <w:types>
          <w:type w:val="bbPlcHdr"/>
        </w:types>
        <w:behaviors>
          <w:behavior w:val="content"/>
        </w:behaviors>
        <w:guid w:val="{854F50B7-CE9C-40CC-8148-73C2CDEAA00B}"/>
      </w:docPartPr>
      <w:docPartBody>
        <w:p w:rsidR="00BD317E" w:rsidRDefault="00BD317E" w:rsidP="00BD317E">
          <w:pPr>
            <w:pStyle w:val="8E3BB3775991478DB6A59EA9FA2022E41"/>
          </w:pPr>
          <w:r w:rsidRPr="00A5622A">
            <w:rPr>
              <w:rStyle w:val="PlaceholderText"/>
            </w:rPr>
            <w:t>Click or tap here to enter text.</w:t>
          </w:r>
        </w:p>
      </w:docPartBody>
    </w:docPart>
    <w:docPart>
      <w:docPartPr>
        <w:name w:val="27D767A6E0334A11BAE637C0738A260C"/>
        <w:category>
          <w:name w:val="General"/>
          <w:gallery w:val="placeholder"/>
        </w:category>
        <w:types>
          <w:type w:val="bbPlcHdr"/>
        </w:types>
        <w:behaviors>
          <w:behavior w:val="content"/>
        </w:behaviors>
        <w:guid w:val="{EC0FD931-C514-4F9B-9BE8-0F9022B65FB7}"/>
      </w:docPartPr>
      <w:docPartBody>
        <w:p w:rsidR="00BD317E" w:rsidRDefault="00BD317E" w:rsidP="00BD317E">
          <w:pPr>
            <w:pStyle w:val="27D767A6E0334A11BAE637C0738A260C1"/>
          </w:pPr>
          <w:r w:rsidRPr="00A5622A">
            <w:rPr>
              <w:rStyle w:val="PlaceholderText"/>
            </w:rPr>
            <w:t>Click or tap here to enter text.</w:t>
          </w:r>
        </w:p>
      </w:docPartBody>
    </w:docPart>
    <w:docPart>
      <w:docPartPr>
        <w:name w:val="9B1C75DB1D7C47F99453B8DD76821F2A"/>
        <w:category>
          <w:name w:val="General"/>
          <w:gallery w:val="placeholder"/>
        </w:category>
        <w:types>
          <w:type w:val="bbPlcHdr"/>
        </w:types>
        <w:behaviors>
          <w:behavior w:val="content"/>
        </w:behaviors>
        <w:guid w:val="{6F8A7F4C-D994-4EDA-B0D0-4C461939967E}"/>
      </w:docPartPr>
      <w:docPartBody>
        <w:p w:rsidR="00BD317E" w:rsidRDefault="00BD317E" w:rsidP="00BD317E">
          <w:pPr>
            <w:pStyle w:val="9B1C75DB1D7C47F99453B8DD76821F2A1"/>
          </w:pPr>
          <w:r w:rsidRPr="00A5622A">
            <w:rPr>
              <w:rStyle w:val="PlaceholderText"/>
            </w:rPr>
            <w:t>Click or tap here to enter text.</w:t>
          </w:r>
        </w:p>
      </w:docPartBody>
    </w:docPart>
    <w:docPart>
      <w:docPartPr>
        <w:name w:val="1BD9818A86E24656BA9D3B5B832268FE"/>
        <w:category>
          <w:name w:val="General"/>
          <w:gallery w:val="placeholder"/>
        </w:category>
        <w:types>
          <w:type w:val="bbPlcHdr"/>
        </w:types>
        <w:behaviors>
          <w:behavior w:val="content"/>
        </w:behaviors>
        <w:guid w:val="{A06A5C0B-84CE-47A8-B0BB-9A1C1388940C}"/>
      </w:docPartPr>
      <w:docPartBody>
        <w:p w:rsidR="00BD317E" w:rsidRDefault="00BD317E" w:rsidP="00BD317E">
          <w:pPr>
            <w:pStyle w:val="1BD9818A86E24656BA9D3B5B832268FE1"/>
          </w:pPr>
          <w:r w:rsidRPr="00A5622A">
            <w:rPr>
              <w:rStyle w:val="PlaceholderText"/>
            </w:rPr>
            <w:t>Click or tap here to enter text.</w:t>
          </w:r>
        </w:p>
      </w:docPartBody>
    </w:docPart>
    <w:docPart>
      <w:docPartPr>
        <w:name w:val="183FB78D641F4E2BB51895EA299DC0ED"/>
        <w:category>
          <w:name w:val="General"/>
          <w:gallery w:val="placeholder"/>
        </w:category>
        <w:types>
          <w:type w:val="bbPlcHdr"/>
        </w:types>
        <w:behaviors>
          <w:behavior w:val="content"/>
        </w:behaviors>
        <w:guid w:val="{B6B8138B-F555-449A-BAA1-81DBB7F650CB}"/>
      </w:docPartPr>
      <w:docPartBody>
        <w:p w:rsidR="00BD317E" w:rsidRDefault="00BD317E" w:rsidP="00BD317E">
          <w:pPr>
            <w:pStyle w:val="183FB78D641F4E2BB51895EA299DC0ED1"/>
          </w:pPr>
          <w:r w:rsidRPr="00A5622A">
            <w:rPr>
              <w:rStyle w:val="PlaceholderText"/>
            </w:rPr>
            <w:t>Click or tap here to enter text.</w:t>
          </w:r>
        </w:p>
      </w:docPartBody>
    </w:docPart>
    <w:docPart>
      <w:docPartPr>
        <w:name w:val="5727F519127C42AEABFBAE06DF5AD736"/>
        <w:category>
          <w:name w:val="General"/>
          <w:gallery w:val="placeholder"/>
        </w:category>
        <w:types>
          <w:type w:val="bbPlcHdr"/>
        </w:types>
        <w:behaviors>
          <w:behavior w:val="content"/>
        </w:behaviors>
        <w:guid w:val="{8419CC60-5663-4F7B-A37C-805790E0C07F}"/>
      </w:docPartPr>
      <w:docPartBody>
        <w:p w:rsidR="00BD317E" w:rsidRDefault="00BD317E" w:rsidP="00BD317E">
          <w:pPr>
            <w:pStyle w:val="5727F519127C42AEABFBAE06DF5AD7361"/>
          </w:pPr>
          <w:r w:rsidRPr="00A5622A">
            <w:rPr>
              <w:rStyle w:val="PlaceholderText"/>
            </w:rPr>
            <w:t>Click or tap here to enter text.</w:t>
          </w:r>
        </w:p>
      </w:docPartBody>
    </w:docPart>
    <w:docPart>
      <w:docPartPr>
        <w:name w:val="F89A4E80F3FA4C41815683A0BFCC9E71"/>
        <w:category>
          <w:name w:val="General"/>
          <w:gallery w:val="placeholder"/>
        </w:category>
        <w:types>
          <w:type w:val="bbPlcHdr"/>
        </w:types>
        <w:behaviors>
          <w:behavior w:val="content"/>
        </w:behaviors>
        <w:guid w:val="{80AC46FB-28B2-4B55-8D2F-8DFCB8D09FC8}"/>
      </w:docPartPr>
      <w:docPartBody>
        <w:p w:rsidR="00BD317E" w:rsidRDefault="00BD317E" w:rsidP="00BD317E">
          <w:pPr>
            <w:pStyle w:val="F89A4E80F3FA4C41815683A0BFCC9E711"/>
          </w:pPr>
          <w:r w:rsidRPr="00A5622A">
            <w:rPr>
              <w:rStyle w:val="PlaceholderText"/>
            </w:rPr>
            <w:t>Click or tap here to enter text.</w:t>
          </w:r>
        </w:p>
      </w:docPartBody>
    </w:docPart>
    <w:docPart>
      <w:docPartPr>
        <w:name w:val="939EE2850D4447E0BB5F9BCC8AAC5C91"/>
        <w:category>
          <w:name w:val="General"/>
          <w:gallery w:val="placeholder"/>
        </w:category>
        <w:types>
          <w:type w:val="bbPlcHdr"/>
        </w:types>
        <w:behaviors>
          <w:behavior w:val="content"/>
        </w:behaviors>
        <w:guid w:val="{4A532451-9659-4434-A682-A5FDCFD98ECA}"/>
      </w:docPartPr>
      <w:docPartBody>
        <w:p w:rsidR="00BD317E" w:rsidRDefault="00BD317E" w:rsidP="00BD317E">
          <w:pPr>
            <w:pStyle w:val="939EE2850D4447E0BB5F9BCC8AAC5C911"/>
          </w:pPr>
          <w:r w:rsidRPr="00A5622A">
            <w:rPr>
              <w:rStyle w:val="PlaceholderText"/>
            </w:rPr>
            <w:t>Click or tap here to enter text.</w:t>
          </w:r>
        </w:p>
      </w:docPartBody>
    </w:docPart>
    <w:docPart>
      <w:docPartPr>
        <w:name w:val="AD4EC05345E24DF0A8CF2126EA037166"/>
        <w:category>
          <w:name w:val="General"/>
          <w:gallery w:val="placeholder"/>
        </w:category>
        <w:types>
          <w:type w:val="bbPlcHdr"/>
        </w:types>
        <w:behaviors>
          <w:behavior w:val="content"/>
        </w:behaviors>
        <w:guid w:val="{22C7BDCC-F551-41E4-AD9B-9712E0994535}"/>
      </w:docPartPr>
      <w:docPartBody>
        <w:p w:rsidR="00BD317E" w:rsidRDefault="00BD317E" w:rsidP="00BD317E">
          <w:pPr>
            <w:pStyle w:val="AD4EC05345E24DF0A8CF2126EA0371661"/>
          </w:pPr>
          <w:r w:rsidRPr="00A5622A">
            <w:rPr>
              <w:rStyle w:val="PlaceholderText"/>
            </w:rPr>
            <w:t>Click or tap here to enter text.</w:t>
          </w:r>
        </w:p>
      </w:docPartBody>
    </w:docPart>
    <w:docPart>
      <w:docPartPr>
        <w:name w:val="28519829840D4C58959DF2B53AADB68D"/>
        <w:category>
          <w:name w:val="General"/>
          <w:gallery w:val="placeholder"/>
        </w:category>
        <w:types>
          <w:type w:val="bbPlcHdr"/>
        </w:types>
        <w:behaviors>
          <w:behavior w:val="content"/>
        </w:behaviors>
        <w:guid w:val="{C6B0FE01-C6B9-45E6-8E0D-642F474227F5}"/>
      </w:docPartPr>
      <w:docPartBody>
        <w:p w:rsidR="00BD317E" w:rsidRDefault="00BD317E" w:rsidP="00BD317E">
          <w:pPr>
            <w:pStyle w:val="28519829840D4C58959DF2B53AADB68D1"/>
          </w:pPr>
          <w:r w:rsidRPr="00A5622A">
            <w:rPr>
              <w:rStyle w:val="PlaceholderText"/>
            </w:rPr>
            <w:t>Click or tap here to enter text.</w:t>
          </w:r>
        </w:p>
      </w:docPartBody>
    </w:docPart>
    <w:docPart>
      <w:docPartPr>
        <w:name w:val="F1CB9A42AD95446995E01E66CA1EB173"/>
        <w:category>
          <w:name w:val="General"/>
          <w:gallery w:val="placeholder"/>
        </w:category>
        <w:types>
          <w:type w:val="bbPlcHdr"/>
        </w:types>
        <w:behaviors>
          <w:behavior w:val="content"/>
        </w:behaviors>
        <w:guid w:val="{BBF44437-ED0E-4350-9FFD-F48ABEEE8F69}"/>
      </w:docPartPr>
      <w:docPartBody>
        <w:p w:rsidR="00BD317E" w:rsidRDefault="00BD317E" w:rsidP="00BD317E">
          <w:pPr>
            <w:pStyle w:val="F1CB9A42AD95446995E01E66CA1EB1731"/>
          </w:pPr>
          <w:r w:rsidRPr="00A5622A">
            <w:rPr>
              <w:rStyle w:val="PlaceholderText"/>
            </w:rPr>
            <w:t>Click or tap here to enter text.</w:t>
          </w:r>
        </w:p>
      </w:docPartBody>
    </w:docPart>
    <w:docPart>
      <w:docPartPr>
        <w:name w:val="E92DDCFACC0C44AC846BA67084C702AE"/>
        <w:category>
          <w:name w:val="General"/>
          <w:gallery w:val="placeholder"/>
        </w:category>
        <w:types>
          <w:type w:val="bbPlcHdr"/>
        </w:types>
        <w:behaviors>
          <w:behavior w:val="content"/>
        </w:behaviors>
        <w:guid w:val="{64A764B1-91A2-4292-B783-6905F025B7FC}"/>
      </w:docPartPr>
      <w:docPartBody>
        <w:p w:rsidR="005A53BF" w:rsidRDefault="00BD317E" w:rsidP="00BD317E">
          <w:pPr>
            <w:pStyle w:val="E92DDCFACC0C44AC846BA67084C702AE"/>
          </w:pPr>
          <w:r w:rsidRPr="00A35EE3">
            <w:rPr>
              <w:rStyle w:val="PlaceholderText"/>
            </w:rPr>
            <w:t>Click or tap here to enter text.</w:t>
          </w:r>
        </w:p>
      </w:docPartBody>
    </w:docPart>
    <w:docPart>
      <w:docPartPr>
        <w:name w:val="BA3D85ACB8F54E0C8F7AE3635D1C9D97"/>
        <w:category>
          <w:name w:val="General"/>
          <w:gallery w:val="placeholder"/>
        </w:category>
        <w:types>
          <w:type w:val="bbPlcHdr"/>
        </w:types>
        <w:behaviors>
          <w:behavior w:val="content"/>
        </w:behaviors>
        <w:guid w:val="{7D8FBC88-C521-4454-9B83-BD2D65359303}"/>
      </w:docPartPr>
      <w:docPartBody>
        <w:p w:rsidR="009A2959" w:rsidRDefault="005A53BF" w:rsidP="005A53BF">
          <w:pPr>
            <w:pStyle w:val="BA3D85ACB8F54E0C8F7AE3635D1C9D97"/>
          </w:pPr>
          <w:r w:rsidRPr="00A35EE3">
            <w:rPr>
              <w:rStyle w:val="PlaceholderText"/>
            </w:rPr>
            <w:t>Click or tap here to enter text.</w:t>
          </w:r>
        </w:p>
      </w:docPartBody>
    </w:docPart>
    <w:docPart>
      <w:docPartPr>
        <w:name w:val="1ABFF3B4C25646D8ACA5EDE6E19FB0ED"/>
        <w:category>
          <w:name w:val="General"/>
          <w:gallery w:val="placeholder"/>
        </w:category>
        <w:types>
          <w:type w:val="bbPlcHdr"/>
        </w:types>
        <w:behaviors>
          <w:behavior w:val="content"/>
        </w:behaviors>
        <w:guid w:val="{FB6E1196-675B-4EDF-95B8-44F8794724A4}"/>
      </w:docPartPr>
      <w:docPartBody>
        <w:p w:rsidR="009A2959" w:rsidRDefault="005A53BF" w:rsidP="005A53BF">
          <w:pPr>
            <w:pStyle w:val="1ABFF3B4C25646D8ACA5EDE6E19FB0ED"/>
          </w:pPr>
          <w:r w:rsidRPr="000C4789">
            <w:rPr>
              <w:rStyle w:val="PlaceholderText"/>
              <w:rFonts w:cstheme="minorHAnsi"/>
            </w:rPr>
            <w:t>Choose an item.</w:t>
          </w:r>
        </w:p>
      </w:docPartBody>
    </w:docPart>
    <w:docPart>
      <w:docPartPr>
        <w:name w:val="18BA06AD1F1A4009B615F5C3E99B0CC0"/>
        <w:category>
          <w:name w:val="General"/>
          <w:gallery w:val="placeholder"/>
        </w:category>
        <w:types>
          <w:type w:val="bbPlcHdr"/>
        </w:types>
        <w:behaviors>
          <w:behavior w:val="content"/>
        </w:behaviors>
        <w:guid w:val="{E71B8A02-252A-416D-A506-B75BF1961231}"/>
      </w:docPartPr>
      <w:docPartBody>
        <w:p w:rsidR="009A2959" w:rsidRDefault="005A53BF" w:rsidP="005A53BF">
          <w:pPr>
            <w:pStyle w:val="18BA06AD1F1A4009B615F5C3E99B0CC0"/>
          </w:pPr>
          <w:r w:rsidRPr="000C4789">
            <w:rPr>
              <w:rStyle w:val="PlaceholderText"/>
              <w:rFonts w:cstheme="minorHAnsi"/>
            </w:rPr>
            <w:t>Click or tap here to enter text.</w:t>
          </w:r>
        </w:p>
      </w:docPartBody>
    </w:docPart>
    <w:docPart>
      <w:docPartPr>
        <w:name w:val="FEA43DC7752F45D3A349900F2E0E0455"/>
        <w:category>
          <w:name w:val="General"/>
          <w:gallery w:val="placeholder"/>
        </w:category>
        <w:types>
          <w:type w:val="bbPlcHdr"/>
        </w:types>
        <w:behaviors>
          <w:behavior w:val="content"/>
        </w:behaviors>
        <w:guid w:val="{EE2F2389-3DF7-4727-93BA-4290569B2F8E}"/>
      </w:docPartPr>
      <w:docPartBody>
        <w:p w:rsidR="009A2959" w:rsidRDefault="005A53BF" w:rsidP="005A53BF">
          <w:pPr>
            <w:pStyle w:val="FEA43DC7752F45D3A349900F2E0E0455"/>
          </w:pPr>
          <w:r w:rsidRPr="000C4789">
            <w:rPr>
              <w:rStyle w:val="PlaceholderText"/>
              <w:rFonts w:cstheme="minorHAnsi"/>
            </w:rPr>
            <w:t>Click or tap here to enter text.</w:t>
          </w:r>
        </w:p>
      </w:docPartBody>
    </w:docPart>
    <w:docPart>
      <w:docPartPr>
        <w:name w:val="69C193E5B6BD4D5FAB07554109145FD8"/>
        <w:category>
          <w:name w:val="General"/>
          <w:gallery w:val="placeholder"/>
        </w:category>
        <w:types>
          <w:type w:val="bbPlcHdr"/>
        </w:types>
        <w:behaviors>
          <w:behavior w:val="content"/>
        </w:behaviors>
        <w:guid w:val="{9683BD8F-9972-4D31-B93A-5CC1E1C48EAF}"/>
      </w:docPartPr>
      <w:docPartBody>
        <w:p w:rsidR="009A2959" w:rsidRDefault="005A53BF" w:rsidP="005A53BF">
          <w:pPr>
            <w:pStyle w:val="69C193E5B6BD4D5FAB07554109145FD8"/>
          </w:pPr>
          <w:r w:rsidRPr="000C4789">
            <w:rPr>
              <w:rStyle w:val="PlaceholderText"/>
              <w:rFonts w:cstheme="minorHAnsi"/>
            </w:rPr>
            <w:t>Click or tap here to enter text.</w:t>
          </w:r>
        </w:p>
      </w:docPartBody>
    </w:docPart>
    <w:docPart>
      <w:docPartPr>
        <w:name w:val="39EFEC3E71B843509FFEE3A2C2ABF396"/>
        <w:category>
          <w:name w:val="General"/>
          <w:gallery w:val="placeholder"/>
        </w:category>
        <w:types>
          <w:type w:val="bbPlcHdr"/>
        </w:types>
        <w:behaviors>
          <w:behavior w:val="content"/>
        </w:behaviors>
        <w:guid w:val="{C0B4A09E-DF87-4D02-A6ED-665433ED51F5}"/>
      </w:docPartPr>
      <w:docPartBody>
        <w:p w:rsidR="009A2959" w:rsidRDefault="005A53BF" w:rsidP="005A53BF">
          <w:pPr>
            <w:pStyle w:val="39EFEC3E71B843509FFEE3A2C2ABF396"/>
          </w:pPr>
          <w:r w:rsidRPr="000C4789">
            <w:rPr>
              <w:rStyle w:val="PlaceholderText"/>
              <w:rFonts w:cstheme="minorHAnsi"/>
            </w:rPr>
            <w:t>Choose an item.</w:t>
          </w:r>
        </w:p>
      </w:docPartBody>
    </w:docPart>
    <w:docPart>
      <w:docPartPr>
        <w:name w:val="2BBD70889A0B46CD880FF23047AE1F7A"/>
        <w:category>
          <w:name w:val="General"/>
          <w:gallery w:val="placeholder"/>
        </w:category>
        <w:types>
          <w:type w:val="bbPlcHdr"/>
        </w:types>
        <w:behaviors>
          <w:behavior w:val="content"/>
        </w:behaviors>
        <w:guid w:val="{17486E56-4867-4934-B2C0-27ED40AA82CF}"/>
      </w:docPartPr>
      <w:docPartBody>
        <w:p w:rsidR="009A2959" w:rsidRDefault="005A53BF" w:rsidP="005A53BF">
          <w:pPr>
            <w:pStyle w:val="2BBD70889A0B46CD880FF23047AE1F7A"/>
          </w:pPr>
          <w:r w:rsidRPr="00A5622A">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52F3684-9E79-4A5C-B5AC-D205E87C153E}"/>
      </w:docPartPr>
      <w:docPartBody>
        <w:p w:rsidR="008675F3" w:rsidRDefault="009E1C05">
          <w:r w:rsidRPr="00C91088">
            <w:rPr>
              <w:rStyle w:val="PlaceholderText"/>
            </w:rPr>
            <w:t>Click or tap here to enter text.</w:t>
          </w:r>
        </w:p>
      </w:docPartBody>
    </w:docPart>
    <w:docPart>
      <w:docPartPr>
        <w:name w:val="75F3D706A79346BF891CD585678B850D"/>
        <w:category>
          <w:name w:val="General"/>
          <w:gallery w:val="placeholder"/>
        </w:category>
        <w:types>
          <w:type w:val="bbPlcHdr"/>
        </w:types>
        <w:behaviors>
          <w:behavior w:val="content"/>
        </w:behaviors>
        <w:guid w:val="{234ADD84-D8FB-4FA8-9EA2-2B52AC755ED4}"/>
      </w:docPartPr>
      <w:docPartBody>
        <w:p w:rsidR="0068257F" w:rsidRDefault="00767F5C" w:rsidP="00767F5C">
          <w:pPr>
            <w:pStyle w:val="75F3D706A79346BF891CD585678B850D"/>
          </w:pPr>
          <w:r w:rsidRPr="00A5622A">
            <w:rPr>
              <w:rStyle w:val="PlaceholderText"/>
            </w:rPr>
            <w:t>Click or tap here to enter text.</w:t>
          </w:r>
        </w:p>
      </w:docPartBody>
    </w:docPart>
    <w:docPart>
      <w:docPartPr>
        <w:name w:val="450DA28EE14B48B3BF9366093CFF0F08"/>
        <w:category>
          <w:name w:val="General"/>
          <w:gallery w:val="placeholder"/>
        </w:category>
        <w:types>
          <w:type w:val="bbPlcHdr"/>
        </w:types>
        <w:behaviors>
          <w:behavior w:val="content"/>
        </w:behaviors>
        <w:guid w:val="{8F4CD39D-0BD2-4C1A-8703-9F6F0E22A5A9}"/>
      </w:docPartPr>
      <w:docPartBody>
        <w:p w:rsidR="0068257F" w:rsidRDefault="00767F5C" w:rsidP="00767F5C">
          <w:pPr>
            <w:pStyle w:val="450DA28EE14B48B3BF9366093CFF0F08"/>
          </w:pPr>
          <w:r w:rsidRPr="00A5622A">
            <w:rPr>
              <w:rStyle w:val="PlaceholderText"/>
            </w:rPr>
            <w:t>Click or tap here to enter text.</w:t>
          </w:r>
        </w:p>
      </w:docPartBody>
    </w:docPart>
    <w:docPart>
      <w:docPartPr>
        <w:name w:val="C41CEC501E704B308B3CBC34499A589C"/>
        <w:category>
          <w:name w:val="General"/>
          <w:gallery w:val="placeholder"/>
        </w:category>
        <w:types>
          <w:type w:val="bbPlcHdr"/>
        </w:types>
        <w:behaviors>
          <w:behavior w:val="content"/>
        </w:behaviors>
        <w:guid w:val="{D687DC7C-032B-4AC1-B9B4-7E9C75BB8EEE}"/>
      </w:docPartPr>
      <w:docPartBody>
        <w:p w:rsidR="0068257F" w:rsidRDefault="00767F5C" w:rsidP="00767F5C">
          <w:pPr>
            <w:pStyle w:val="C41CEC501E704B308B3CBC34499A589C"/>
          </w:pPr>
          <w:r w:rsidRPr="00A35EE3">
            <w:rPr>
              <w:rStyle w:val="PlaceholderText"/>
            </w:rPr>
            <w:t>Click or tap here to enter text.</w:t>
          </w:r>
        </w:p>
      </w:docPartBody>
    </w:docPart>
    <w:docPart>
      <w:docPartPr>
        <w:name w:val="0CF661391E4F46AE923EE137E8A3C925"/>
        <w:category>
          <w:name w:val="General"/>
          <w:gallery w:val="placeholder"/>
        </w:category>
        <w:types>
          <w:type w:val="bbPlcHdr"/>
        </w:types>
        <w:behaviors>
          <w:behavior w:val="content"/>
        </w:behaviors>
        <w:guid w:val="{3AF1D721-A918-4CC4-9AB6-3D6B46908B6E}"/>
      </w:docPartPr>
      <w:docPartBody>
        <w:p w:rsidR="0068257F" w:rsidRDefault="00767F5C" w:rsidP="00767F5C">
          <w:pPr>
            <w:pStyle w:val="0CF661391E4F46AE923EE137E8A3C925"/>
          </w:pPr>
          <w:r w:rsidRPr="00C91088">
            <w:rPr>
              <w:rStyle w:val="PlaceholderText"/>
            </w:rPr>
            <w:t>Click or tap here to enter text.</w:t>
          </w:r>
        </w:p>
      </w:docPartBody>
    </w:docPart>
    <w:docPart>
      <w:docPartPr>
        <w:name w:val="B9A418489E1947BDB6ABF48608F74B39"/>
        <w:category>
          <w:name w:val="General"/>
          <w:gallery w:val="placeholder"/>
        </w:category>
        <w:types>
          <w:type w:val="bbPlcHdr"/>
        </w:types>
        <w:behaviors>
          <w:behavior w:val="content"/>
        </w:behaviors>
        <w:guid w:val="{4398E76C-A9E2-4308-A723-751025E5CFDF}"/>
      </w:docPartPr>
      <w:docPartBody>
        <w:p w:rsidR="0068257F" w:rsidRDefault="00767F5C" w:rsidP="00767F5C">
          <w:pPr>
            <w:pStyle w:val="B9A418489E1947BDB6ABF48608F74B39"/>
          </w:pPr>
          <w:r w:rsidRPr="00C91088">
            <w:rPr>
              <w:rStyle w:val="PlaceholderText"/>
            </w:rPr>
            <w:t>Click or tap here to enter text.</w:t>
          </w:r>
        </w:p>
      </w:docPartBody>
    </w:docPart>
    <w:docPart>
      <w:docPartPr>
        <w:name w:val="09F13C1778F1401F8BE32D0ABE105FA0"/>
        <w:category>
          <w:name w:val="General"/>
          <w:gallery w:val="placeholder"/>
        </w:category>
        <w:types>
          <w:type w:val="bbPlcHdr"/>
        </w:types>
        <w:behaviors>
          <w:behavior w:val="content"/>
        </w:behaviors>
        <w:guid w:val="{37BB59C5-4D08-4123-AFC8-65E5E7B7D2D3}"/>
      </w:docPartPr>
      <w:docPartBody>
        <w:p w:rsidR="0068257F" w:rsidRDefault="00767F5C" w:rsidP="00767F5C">
          <w:pPr>
            <w:pStyle w:val="09F13C1778F1401F8BE32D0ABE105FA0"/>
          </w:pPr>
          <w:r w:rsidRPr="00C91088">
            <w:rPr>
              <w:rStyle w:val="PlaceholderText"/>
            </w:rPr>
            <w:t>Click or tap here to enter text.</w:t>
          </w:r>
        </w:p>
      </w:docPartBody>
    </w:docPart>
    <w:docPart>
      <w:docPartPr>
        <w:name w:val="D2F67A1D1CA947B68683F353DC331713"/>
        <w:category>
          <w:name w:val="General"/>
          <w:gallery w:val="placeholder"/>
        </w:category>
        <w:types>
          <w:type w:val="bbPlcHdr"/>
        </w:types>
        <w:behaviors>
          <w:behavior w:val="content"/>
        </w:behaviors>
        <w:guid w:val="{61A90505-307F-445F-8B42-A5D60D88DE22}"/>
      </w:docPartPr>
      <w:docPartBody>
        <w:p w:rsidR="0068257F" w:rsidRDefault="00767F5C" w:rsidP="00767F5C">
          <w:pPr>
            <w:pStyle w:val="D2F67A1D1CA947B68683F353DC331713"/>
          </w:pPr>
          <w:r w:rsidRPr="00A5550C">
            <w:rPr>
              <w:rStyle w:val="PlaceholderText"/>
            </w:rPr>
            <w:t>Click or tap here to enter text.</w:t>
          </w:r>
        </w:p>
      </w:docPartBody>
    </w:docPart>
    <w:docPart>
      <w:docPartPr>
        <w:name w:val="E369B74738DF490984F4D7C1BF4117A9"/>
        <w:category>
          <w:name w:val="General"/>
          <w:gallery w:val="placeholder"/>
        </w:category>
        <w:types>
          <w:type w:val="bbPlcHdr"/>
        </w:types>
        <w:behaviors>
          <w:behavior w:val="content"/>
        </w:behaviors>
        <w:guid w:val="{59C4237A-BA82-4E68-B8E6-813154302345}"/>
      </w:docPartPr>
      <w:docPartBody>
        <w:p w:rsidR="0068257F" w:rsidRDefault="00767F5C" w:rsidP="00767F5C">
          <w:pPr>
            <w:pStyle w:val="E369B74738DF490984F4D7C1BF4117A9"/>
          </w:pPr>
          <w:r w:rsidRPr="00A5550C">
            <w:rPr>
              <w:rStyle w:val="PlaceholderText"/>
            </w:rPr>
            <w:t>Click or tap here to enter text.</w:t>
          </w:r>
        </w:p>
      </w:docPartBody>
    </w:docPart>
    <w:docPart>
      <w:docPartPr>
        <w:name w:val="6143655AA29B436793A1FA3E0B9C25F3"/>
        <w:category>
          <w:name w:val="General"/>
          <w:gallery w:val="placeholder"/>
        </w:category>
        <w:types>
          <w:type w:val="bbPlcHdr"/>
        </w:types>
        <w:behaviors>
          <w:behavior w:val="content"/>
        </w:behaviors>
        <w:guid w:val="{EAC7EAC6-A7F6-42C5-8314-7397A13D3839}"/>
      </w:docPartPr>
      <w:docPartBody>
        <w:p w:rsidR="0068257F" w:rsidRDefault="00767F5C" w:rsidP="00767F5C">
          <w:pPr>
            <w:pStyle w:val="6143655AA29B436793A1FA3E0B9C25F3"/>
          </w:pPr>
          <w:r w:rsidRPr="00A5550C">
            <w:rPr>
              <w:rStyle w:val="PlaceholderText"/>
            </w:rPr>
            <w:t>Click or tap here to enter text.</w:t>
          </w:r>
        </w:p>
      </w:docPartBody>
    </w:docPart>
    <w:docPart>
      <w:docPartPr>
        <w:name w:val="1368B3F1CD4447F9958C84B44E485794"/>
        <w:category>
          <w:name w:val="General"/>
          <w:gallery w:val="placeholder"/>
        </w:category>
        <w:types>
          <w:type w:val="bbPlcHdr"/>
        </w:types>
        <w:behaviors>
          <w:behavior w:val="content"/>
        </w:behaviors>
        <w:guid w:val="{3CC21DB7-0FC7-4C0F-BD17-47D7398F75EF}"/>
      </w:docPartPr>
      <w:docPartBody>
        <w:p w:rsidR="0068257F" w:rsidRDefault="00767F5C" w:rsidP="00767F5C">
          <w:pPr>
            <w:pStyle w:val="1368B3F1CD4447F9958C84B44E485794"/>
          </w:pPr>
          <w:r w:rsidRPr="00C9108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172"/>
    <w:rsid w:val="00042E1C"/>
    <w:rsid w:val="0007362F"/>
    <w:rsid w:val="000C4B9F"/>
    <w:rsid w:val="00134314"/>
    <w:rsid w:val="001F4967"/>
    <w:rsid w:val="0030112C"/>
    <w:rsid w:val="003F729F"/>
    <w:rsid w:val="00477F73"/>
    <w:rsid w:val="004C3172"/>
    <w:rsid w:val="004F137C"/>
    <w:rsid w:val="00551594"/>
    <w:rsid w:val="005A53BF"/>
    <w:rsid w:val="005E62FB"/>
    <w:rsid w:val="0068257F"/>
    <w:rsid w:val="006D19B8"/>
    <w:rsid w:val="00767F5C"/>
    <w:rsid w:val="008675F3"/>
    <w:rsid w:val="008B0C06"/>
    <w:rsid w:val="008F7663"/>
    <w:rsid w:val="00925BD3"/>
    <w:rsid w:val="009A2959"/>
    <w:rsid w:val="009E1C05"/>
    <w:rsid w:val="00A84FA0"/>
    <w:rsid w:val="00BD317E"/>
    <w:rsid w:val="00D439CF"/>
    <w:rsid w:val="00E70783"/>
    <w:rsid w:val="00F64F19"/>
    <w:rsid w:val="00F80794"/>
    <w:rsid w:val="00FF3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7F5C"/>
    <w:rPr>
      <w:color w:val="808080"/>
    </w:rPr>
  </w:style>
  <w:style w:type="paragraph" w:customStyle="1" w:styleId="D63CBAA796724E8A8618ED16EEF4FB691">
    <w:name w:val="D63CBAA796724E8A8618ED16EEF4FB691"/>
    <w:rsid w:val="00BD317E"/>
    <w:rPr>
      <w:rFonts w:eastAsiaTheme="minorHAnsi"/>
      <w:lang w:eastAsia="en-US"/>
    </w:rPr>
  </w:style>
  <w:style w:type="paragraph" w:customStyle="1" w:styleId="76F59B156A9B40648A63B05A3893D0441">
    <w:name w:val="76F59B156A9B40648A63B05A3893D0441"/>
    <w:rsid w:val="00BD317E"/>
    <w:pPr>
      <w:ind w:left="720"/>
      <w:contextualSpacing/>
    </w:pPr>
    <w:rPr>
      <w:rFonts w:eastAsiaTheme="minorHAnsi"/>
      <w:lang w:eastAsia="en-US"/>
    </w:rPr>
  </w:style>
  <w:style w:type="paragraph" w:customStyle="1" w:styleId="8E3BB3775991478DB6A59EA9FA2022E41">
    <w:name w:val="8E3BB3775991478DB6A59EA9FA2022E41"/>
    <w:rsid w:val="00BD317E"/>
    <w:pPr>
      <w:ind w:left="720"/>
      <w:contextualSpacing/>
    </w:pPr>
    <w:rPr>
      <w:rFonts w:eastAsiaTheme="minorHAnsi"/>
      <w:lang w:eastAsia="en-US"/>
    </w:rPr>
  </w:style>
  <w:style w:type="paragraph" w:customStyle="1" w:styleId="27D767A6E0334A11BAE637C0738A260C1">
    <w:name w:val="27D767A6E0334A11BAE637C0738A260C1"/>
    <w:rsid w:val="00BD317E"/>
    <w:pPr>
      <w:ind w:left="720"/>
      <w:contextualSpacing/>
    </w:pPr>
    <w:rPr>
      <w:rFonts w:eastAsiaTheme="minorHAnsi"/>
      <w:lang w:eastAsia="en-US"/>
    </w:rPr>
  </w:style>
  <w:style w:type="paragraph" w:customStyle="1" w:styleId="9B1C75DB1D7C47F99453B8DD76821F2A1">
    <w:name w:val="9B1C75DB1D7C47F99453B8DD76821F2A1"/>
    <w:rsid w:val="00BD317E"/>
    <w:pPr>
      <w:ind w:left="720"/>
      <w:contextualSpacing/>
    </w:pPr>
    <w:rPr>
      <w:rFonts w:eastAsiaTheme="minorHAnsi"/>
      <w:lang w:eastAsia="en-US"/>
    </w:rPr>
  </w:style>
  <w:style w:type="paragraph" w:customStyle="1" w:styleId="1BD9818A86E24656BA9D3B5B832268FE1">
    <w:name w:val="1BD9818A86E24656BA9D3B5B832268FE1"/>
    <w:rsid w:val="00BD317E"/>
    <w:pPr>
      <w:ind w:left="720"/>
      <w:contextualSpacing/>
    </w:pPr>
    <w:rPr>
      <w:rFonts w:eastAsiaTheme="minorHAnsi"/>
      <w:lang w:eastAsia="en-US"/>
    </w:rPr>
  </w:style>
  <w:style w:type="paragraph" w:customStyle="1" w:styleId="183FB78D641F4E2BB51895EA299DC0ED1">
    <w:name w:val="183FB78D641F4E2BB51895EA299DC0ED1"/>
    <w:rsid w:val="00BD317E"/>
    <w:pPr>
      <w:ind w:left="720"/>
      <w:contextualSpacing/>
    </w:pPr>
    <w:rPr>
      <w:rFonts w:eastAsiaTheme="minorHAnsi"/>
      <w:lang w:eastAsia="en-US"/>
    </w:rPr>
  </w:style>
  <w:style w:type="paragraph" w:customStyle="1" w:styleId="5727F519127C42AEABFBAE06DF5AD7361">
    <w:name w:val="5727F519127C42AEABFBAE06DF5AD7361"/>
    <w:rsid w:val="00BD317E"/>
    <w:pPr>
      <w:ind w:left="720"/>
      <w:contextualSpacing/>
    </w:pPr>
    <w:rPr>
      <w:rFonts w:eastAsiaTheme="minorHAnsi"/>
      <w:lang w:eastAsia="en-US"/>
    </w:rPr>
  </w:style>
  <w:style w:type="paragraph" w:customStyle="1" w:styleId="F89A4E80F3FA4C41815683A0BFCC9E711">
    <w:name w:val="F89A4E80F3FA4C41815683A0BFCC9E711"/>
    <w:rsid w:val="00BD317E"/>
    <w:pPr>
      <w:ind w:left="720"/>
      <w:contextualSpacing/>
    </w:pPr>
    <w:rPr>
      <w:rFonts w:eastAsiaTheme="minorHAnsi"/>
      <w:lang w:eastAsia="en-US"/>
    </w:rPr>
  </w:style>
  <w:style w:type="paragraph" w:customStyle="1" w:styleId="939EE2850D4447E0BB5F9BCC8AAC5C911">
    <w:name w:val="939EE2850D4447E0BB5F9BCC8AAC5C911"/>
    <w:rsid w:val="00BD317E"/>
    <w:pPr>
      <w:ind w:left="720"/>
      <w:contextualSpacing/>
    </w:pPr>
    <w:rPr>
      <w:rFonts w:eastAsiaTheme="minorHAnsi"/>
      <w:lang w:eastAsia="en-US"/>
    </w:rPr>
  </w:style>
  <w:style w:type="paragraph" w:customStyle="1" w:styleId="AD4EC05345E24DF0A8CF2126EA0371661">
    <w:name w:val="AD4EC05345E24DF0A8CF2126EA0371661"/>
    <w:rsid w:val="00BD317E"/>
    <w:pPr>
      <w:ind w:left="720"/>
      <w:contextualSpacing/>
    </w:pPr>
    <w:rPr>
      <w:rFonts w:eastAsiaTheme="minorHAnsi"/>
      <w:lang w:eastAsia="en-US"/>
    </w:rPr>
  </w:style>
  <w:style w:type="paragraph" w:customStyle="1" w:styleId="28519829840D4C58959DF2B53AADB68D1">
    <w:name w:val="28519829840D4C58959DF2B53AADB68D1"/>
    <w:rsid w:val="00BD317E"/>
    <w:pPr>
      <w:ind w:left="720"/>
      <w:contextualSpacing/>
    </w:pPr>
    <w:rPr>
      <w:rFonts w:eastAsiaTheme="minorHAnsi"/>
      <w:lang w:eastAsia="en-US"/>
    </w:rPr>
  </w:style>
  <w:style w:type="paragraph" w:customStyle="1" w:styleId="F1CB9A42AD95446995E01E66CA1EB1731">
    <w:name w:val="F1CB9A42AD95446995E01E66CA1EB1731"/>
    <w:rsid w:val="00BD317E"/>
    <w:pPr>
      <w:ind w:left="720"/>
      <w:contextualSpacing/>
    </w:pPr>
    <w:rPr>
      <w:rFonts w:eastAsiaTheme="minorHAnsi"/>
      <w:lang w:eastAsia="en-US"/>
    </w:rPr>
  </w:style>
  <w:style w:type="paragraph" w:customStyle="1" w:styleId="54B3A2995B7448B8A4A9DD511C6712BD1">
    <w:name w:val="54B3A2995B7448B8A4A9DD511C6712BD1"/>
    <w:rsid w:val="00BD317E"/>
    <w:rPr>
      <w:rFonts w:eastAsiaTheme="minorHAnsi"/>
      <w:lang w:eastAsia="en-US"/>
    </w:rPr>
  </w:style>
  <w:style w:type="paragraph" w:customStyle="1" w:styleId="17A9D4D6BB4F46B9AD39BA0F4FE524FA1">
    <w:name w:val="17A9D4D6BB4F46B9AD39BA0F4FE524FA1"/>
    <w:rsid w:val="00BD317E"/>
    <w:pPr>
      <w:ind w:left="720"/>
      <w:contextualSpacing/>
    </w:pPr>
    <w:rPr>
      <w:rFonts w:eastAsiaTheme="minorHAnsi"/>
      <w:lang w:eastAsia="en-US"/>
    </w:rPr>
  </w:style>
  <w:style w:type="paragraph" w:customStyle="1" w:styleId="54AE4E069CD3455797C71F9EFC0372781">
    <w:name w:val="54AE4E069CD3455797C71F9EFC0372781"/>
    <w:rsid w:val="00BD317E"/>
    <w:rPr>
      <w:rFonts w:eastAsiaTheme="minorHAnsi"/>
      <w:lang w:eastAsia="en-US"/>
    </w:rPr>
  </w:style>
  <w:style w:type="paragraph" w:customStyle="1" w:styleId="46F457B96EC343DD9409B738FEB5077F1">
    <w:name w:val="46F457B96EC343DD9409B738FEB5077F1"/>
    <w:rsid w:val="00BD317E"/>
    <w:rPr>
      <w:rFonts w:eastAsiaTheme="minorHAnsi"/>
      <w:lang w:eastAsia="en-US"/>
    </w:rPr>
  </w:style>
  <w:style w:type="paragraph" w:customStyle="1" w:styleId="49C16E0F9368400992A5EEEF8251BE861">
    <w:name w:val="49C16E0F9368400992A5EEEF8251BE861"/>
    <w:rsid w:val="00BD317E"/>
    <w:rPr>
      <w:rFonts w:eastAsiaTheme="minorHAnsi"/>
      <w:lang w:eastAsia="en-US"/>
    </w:rPr>
  </w:style>
  <w:style w:type="paragraph" w:customStyle="1" w:styleId="D11854A2171C49EDA129859476569B141">
    <w:name w:val="D11854A2171C49EDA129859476569B141"/>
    <w:rsid w:val="00BD317E"/>
    <w:pPr>
      <w:ind w:left="720"/>
      <w:contextualSpacing/>
    </w:pPr>
    <w:rPr>
      <w:rFonts w:eastAsiaTheme="minorHAnsi"/>
      <w:lang w:eastAsia="en-US"/>
    </w:rPr>
  </w:style>
  <w:style w:type="paragraph" w:customStyle="1" w:styleId="0E8FACE2FFAA46479C01EE9385A5F3571">
    <w:name w:val="0E8FACE2FFAA46479C01EE9385A5F3571"/>
    <w:rsid w:val="00BD317E"/>
    <w:rPr>
      <w:rFonts w:eastAsiaTheme="minorHAnsi"/>
      <w:lang w:eastAsia="en-US"/>
    </w:rPr>
  </w:style>
  <w:style w:type="paragraph" w:customStyle="1" w:styleId="0847BF8C0BE64E8BA707CD15377BCECE1">
    <w:name w:val="0847BF8C0BE64E8BA707CD15377BCECE1"/>
    <w:rsid w:val="00BD317E"/>
    <w:rPr>
      <w:rFonts w:eastAsiaTheme="minorHAnsi"/>
      <w:lang w:eastAsia="en-US"/>
    </w:rPr>
  </w:style>
  <w:style w:type="paragraph" w:customStyle="1" w:styleId="E92DDCFACC0C44AC846BA67084C702AE">
    <w:name w:val="E92DDCFACC0C44AC846BA67084C702AE"/>
    <w:rsid w:val="00BD317E"/>
    <w:rPr>
      <w:rFonts w:eastAsiaTheme="minorHAnsi"/>
      <w:lang w:eastAsia="en-US"/>
    </w:rPr>
  </w:style>
  <w:style w:type="paragraph" w:customStyle="1" w:styleId="BA3D85ACB8F54E0C8F7AE3635D1C9D97">
    <w:name w:val="BA3D85ACB8F54E0C8F7AE3635D1C9D97"/>
    <w:rsid w:val="005A53BF"/>
  </w:style>
  <w:style w:type="paragraph" w:customStyle="1" w:styleId="1ABFF3B4C25646D8ACA5EDE6E19FB0ED">
    <w:name w:val="1ABFF3B4C25646D8ACA5EDE6E19FB0ED"/>
    <w:rsid w:val="005A53BF"/>
  </w:style>
  <w:style w:type="paragraph" w:customStyle="1" w:styleId="18BA06AD1F1A4009B615F5C3E99B0CC0">
    <w:name w:val="18BA06AD1F1A4009B615F5C3E99B0CC0"/>
    <w:rsid w:val="005A53BF"/>
  </w:style>
  <w:style w:type="paragraph" w:customStyle="1" w:styleId="FEA43DC7752F45D3A349900F2E0E0455">
    <w:name w:val="FEA43DC7752F45D3A349900F2E0E0455"/>
    <w:rsid w:val="005A53BF"/>
  </w:style>
  <w:style w:type="paragraph" w:customStyle="1" w:styleId="69C193E5B6BD4D5FAB07554109145FD8">
    <w:name w:val="69C193E5B6BD4D5FAB07554109145FD8"/>
    <w:rsid w:val="005A53BF"/>
  </w:style>
  <w:style w:type="paragraph" w:customStyle="1" w:styleId="39EFEC3E71B843509FFEE3A2C2ABF396">
    <w:name w:val="39EFEC3E71B843509FFEE3A2C2ABF396"/>
    <w:rsid w:val="005A53BF"/>
  </w:style>
  <w:style w:type="paragraph" w:customStyle="1" w:styleId="2BBD70889A0B46CD880FF23047AE1F7A">
    <w:name w:val="2BBD70889A0B46CD880FF23047AE1F7A"/>
    <w:rsid w:val="005A53BF"/>
  </w:style>
  <w:style w:type="paragraph" w:customStyle="1" w:styleId="BF8B502CB0184C309A18EA3B6A645884">
    <w:name w:val="BF8B502CB0184C309A18EA3B6A645884"/>
    <w:rsid w:val="005A53BF"/>
  </w:style>
  <w:style w:type="paragraph" w:customStyle="1" w:styleId="BE04681986934EA78F2C0E213E141EB8">
    <w:name w:val="BE04681986934EA78F2C0E213E141EB8"/>
    <w:rsid w:val="005A53BF"/>
  </w:style>
  <w:style w:type="paragraph" w:customStyle="1" w:styleId="86C6436EFA6048FEB91ECF2782165E69">
    <w:name w:val="86C6436EFA6048FEB91ECF2782165E69"/>
    <w:rsid w:val="009E1C05"/>
  </w:style>
  <w:style w:type="paragraph" w:customStyle="1" w:styleId="76C0E5E7614945B8A90DC2893F71C375">
    <w:name w:val="76C0E5E7614945B8A90DC2893F71C375"/>
    <w:rsid w:val="009E1C05"/>
  </w:style>
  <w:style w:type="paragraph" w:customStyle="1" w:styleId="3D601462F4244146AB5A74C3399E8E46">
    <w:name w:val="3D601462F4244146AB5A74C3399E8E46"/>
    <w:rsid w:val="009E1C05"/>
  </w:style>
  <w:style w:type="paragraph" w:customStyle="1" w:styleId="2129FC6CA7E44C6C955E7EFDB10DC69E">
    <w:name w:val="2129FC6CA7E44C6C955E7EFDB10DC69E"/>
    <w:rsid w:val="009E1C05"/>
  </w:style>
  <w:style w:type="paragraph" w:customStyle="1" w:styleId="4391D13CB0A747CCB480B813DCD6D5AE">
    <w:name w:val="4391D13CB0A747CCB480B813DCD6D5AE"/>
    <w:rsid w:val="008675F3"/>
  </w:style>
  <w:style w:type="paragraph" w:customStyle="1" w:styleId="30510759965C409790DB7AB814F60AB2">
    <w:name w:val="30510759965C409790DB7AB814F60AB2"/>
    <w:rsid w:val="00767F5C"/>
  </w:style>
  <w:style w:type="paragraph" w:customStyle="1" w:styleId="5F9DB9241FB149D3BF5F1B2F197E9C8C">
    <w:name w:val="5F9DB9241FB149D3BF5F1B2F197E9C8C"/>
    <w:rsid w:val="00767F5C"/>
  </w:style>
  <w:style w:type="paragraph" w:customStyle="1" w:styleId="E6A1E32DE7CF42778F6CD372C75CD090">
    <w:name w:val="E6A1E32DE7CF42778F6CD372C75CD090"/>
    <w:rsid w:val="00767F5C"/>
  </w:style>
  <w:style w:type="paragraph" w:customStyle="1" w:styleId="75F3D706A79346BF891CD585678B850D">
    <w:name w:val="75F3D706A79346BF891CD585678B850D"/>
    <w:rsid w:val="00767F5C"/>
  </w:style>
  <w:style w:type="paragraph" w:customStyle="1" w:styleId="450DA28EE14B48B3BF9366093CFF0F08">
    <w:name w:val="450DA28EE14B48B3BF9366093CFF0F08"/>
    <w:rsid w:val="00767F5C"/>
  </w:style>
  <w:style w:type="paragraph" w:customStyle="1" w:styleId="C41CEC501E704B308B3CBC34499A589C">
    <w:name w:val="C41CEC501E704B308B3CBC34499A589C"/>
    <w:rsid w:val="00767F5C"/>
  </w:style>
  <w:style w:type="paragraph" w:customStyle="1" w:styleId="13607DEBE8254527B86012E7EA088047">
    <w:name w:val="13607DEBE8254527B86012E7EA088047"/>
    <w:rsid w:val="00767F5C"/>
  </w:style>
  <w:style w:type="paragraph" w:customStyle="1" w:styleId="7000207361BD48CDA32272D0D9619572">
    <w:name w:val="7000207361BD48CDA32272D0D9619572"/>
  </w:style>
  <w:style w:type="paragraph" w:customStyle="1" w:styleId="C1FAB71640E5423EADF5B1F1EE3D4432">
    <w:name w:val="C1FAB71640E5423EADF5B1F1EE3D4432"/>
    <w:rsid w:val="00767F5C"/>
  </w:style>
  <w:style w:type="paragraph" w:customStyle="1" w:styleId="0CF661391E4F46AE923EE137E8A3C925">
    <w:name w:val="0CF661391E4F46AE923EE137E8A3C925"/>
    <w:rsid w:val="00767F5C"/>
  </w:style>
  <w:style w:type="paragraph" w:customStyle="1" w:styleId="B9A418489E1947BDB6ABF48608F74B39">
    <w:name w:val="B9A418489E1947BDB6ABF48608F74B39"/>
    <w:rsid w:val="00767F5C"/>
  </w:style>
  <w:style w:type="paragraph" w:customStyle="1" w:styleId="09F13C1778F1401F8BE32D0ABE105FA0">
    <w:name w:val="09F13C1778F1401F8BE32D0ABE105FA0"/>
    <w:rsid w:val="00767F5C"/>
  </w:style>
  <w:style w:type="paragraph" w:customStyle="1" w:styleId="D2F67A1D1CA947B68683F353DC331713">
    <w:name w:val="D2F67A1D1CA947B68683F353DC331713"/>
    <w:rsid w:val="00767F5C"/>
  </w:style>
  <w:style w:type="paragraph" w:customStyle="1" w:styleId="E369B74738DF490984F4D7C1BF4117A9">
    <w:name w:val="E369B74738DF490984F4D7C1BF4117A9"/>
    <w:rsid w:val="00767F5C"/>
  </w:style>
  <w:style w:type="paragraph" w:customStyle="1" w:styleId="6143655AA29B436793A1FA3E0B9C25F3">
    <w:name w:val="6143655AA29B436793A1FA3E0B9C25F3"/>
    <w:rsid w:val="00767F5C"/>
  </w:style>
  <w:style w:type="paragraph" w:customStyle="1" w:styleId="1368B3F1CD4447F9958C84B44E485794">
    <w:name w:val="1368B3F1CD4447F9958C84B44E485794"/>
    <w:rsid w:val="00767F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8C5775B05233D4BA27B17CDE338CBB7" ma:contentTypeVersion="16" ma:contentTypeDescription="Create a new document." ma:contentTypeScope="" ma:versionID="47e78326edac3b09e90b282cf5116959">
  <xsd:schema xmlns:xsd="http://www.w3.org/2001/XMLSchema" xmlns:xs="http://www.w3.org/2001/XMLSchema" xmlns:p="http://schemas.microsoft.com/office/2006/metadata/properties" xmlns:ns2="90511250-ec17-44f4-ac1e-d4986984fb7b" xmlns:ns3="1e765815-3429-4ffa-b216-f5a5a6f22163" targetNamespace="http://schemas.microsoft.com/office/2006/metadata/properties" ma:root="true" ma:fieldsID="808bdc009c3c8efbc277240df29ad8bc" ns2:_="" ns3:_="">
    <xsd:import namespace="90511250-ec17-44f4-ac1e-d4986984fb7b"/>
    <xsd:import namespace="1e765815-3429-4ffa-b216-f5a5a6f221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11250-ec17-44f4-ac1e-d4986984fb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a42f983-c745-4660-ba42-66b6496ac2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e765815-3429-4ffa-b216-f5a5a6f221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eeb7fb-208a-43a9-9442-071e93895ed5}" ma:internalName="TaxCatchAll" ma:showField="CatchAllData" ma:web="1e765815-3429-4ffa-b216-f5a5a6f221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C4EF60-AD1F-4CA2-9FF3-5B41F003E3DE}">
  <ds:schemaRefs>
    <ds:schemaRef ds:uri="http://schemas.openxmlformats.org/officeDocument/2006/bibliography"/>
  </ds:schemaRefs>
</ds:datastoreItem>
</file>

<file path=customXml/itemProps2.xml><?xml version="1.0" encoding="utf-8"?>
<ds:datastoreItem xmlns:ds="http://schemas.openxmlformats.org/officeDocument/2006/customXml" ds:itemID="{CC0209CC-5802-47DB-B3C6-E57D1D3267AF}"/>
</file>

<file path=customXml/itemProps3.xml><?xml version="1.0" encoding="utf-8"?>
<ds:datastoreItem xmlns:ds="http://schemas.openxmlformats.org/officeDocument/2006/customXml" ds:itemID="{8F023D58-C281-473D-B89B-6581E2076DF2}"/>
</file>

<file path=docProps/app.xml><?xml version="1.0" encoding="utf-8"?>
<Properties xmlns="http://schemas.openxmlformats.org/officeDocument/2006/extended-properties" xmlns:vt="http://schemas.openxmlformats.org/officeDocument/2006/docPropsVTypes">
  <Template>Normal</Template>
  <TotalTime>2</TotalTime>
  <Pages>31</Pages>
  <Words>9961</Words>
  <Characters>56780</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Wright</dc:creator>
  <cp:keywords/>
  <dc:description/>
  <cp:lastModifiedBy>Dominic Bailey</cp:lastModifiedBy>
  <cp:revision>3</cp:revision>
  <cp:lastPrinted>2022-07-21T10:03:00Z</cp:lastPrinted>
  <dcterms:created xsi:type="dcterms:W3CDTF">2022-07-21T14:27:00Z</dcterms:created>
  <dcterms:modified xsi:type="dcterms:W3CDTF">2022-07-21T14:28:00Z</dcterms:modified>
</cp:coreProperties>
</file>